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56" w:rsidRDefault="00150456" w:rsidP="00150456">
      <w:pPr>
        <w:pStyle w:val="Header"/>
        <w:rPr>
          <w:sz w:val="8"/>
          <w:szCs w:val="8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174625</wp:posOffset>
            </wp:positionV>
            <wp:extent cx="2231390" cy="307340"/>
            <wp:effectExtent l="19050" t="0" r="0" b="0"/>
            <wp:wrapSquare wrapText="bothSides"/>
            <wp:docPr id="2" name="Picture 2" descr="L:\POSm\Unicredit brand book\identity\MARCHI\JPG\UC Bank CYR 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OSm\Unicredit brand book\identity\MARCHI\JPG\UC Bank CYR 50%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8"/>
          <w:szCs w:val="8"/>
          <w:lang w:val="ru-RU" w:eastAsia="ru-RU"/>
        </w:rPr>
        <w:drawing>
          <wp:inline distT="0" distB="0" distL="0" distR="0">
            <wp:extent cx="2702560" cy="532130"/>
            <wp:effectExtent l="19050" t="0" r="2540" b="0"/>
            <wp:docPr id="1" name="Picture 1" descr="L:\POSm\Unicredit brand book\identity\MARCHI\JPG\UC Bank_3D_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OSm\Unicredit brand book\identity\MARCHI\JPG\UC Bank_3D_А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56" w:rsidRDefault="00150456" w:rsidP="004922A6">
      <w:pPr>
        <w:ind w:left="6120"/>
        <w:jc w:val="center"/>
        <w:outlineLvl w:val="0"/>
        <w:rPr>
          <w:b/>
          <w:lang w:val="ru-RU"/>
        </w:rPr>
      </w:pPr>
    </w:p>
    <w:p w:rsidR="00150456" w:rsidRDefault="00150456" w:rsidP="00150456">
      <w:pPr>
        <w:ind w:left="6120" w:firstLine="252"/>
        <w:jc w:val="center"/>
        <w:outlineLvl w:val="0"/>
        <w:rPr>
          <w:b/>
          <w:lang w:val="ru-RU"/>
        </w:rPr>
      </w:pPr>
    </w:p>
    <w:p w:rsidR="004922A6" w:rsidRPr="007B5B64" w:rsidRDefault="004922A6" w:rsidP="007B5B64">
      <w:pPr>
        <w:ind w:left="6120" w:firstLine="252"/>
        <w:jc w:val="right"/>
        <w:outlineLvl w:val="0"/>
        <w:rPr>
          <w:lang w:val="ru-RU"/>
        </w:rPr>
      </w:pPr>
      <w:r w:rsidRPr="007B5B64">
        <w:rPr>
          <w:lang w:val="ru-RU"/>
        </w:rPr>
        <w:t>УТВЕРЖДАЮ</w:t>
      </w:r>
    </w:p>
    <w:p w:rsidR="001653F4" w:rsidRPr="007B5B64" w:rsidRDefault="00DD037E" w:rsidP="007B5B64">
      <w:pPr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</w:t>
      </w:r>
      <w:r w:rsidR="007B5B64" w:rsidRPr="007B5B64">
        <w:rPr>
          <w:lang w:val="ru-RU"/>
        </w:rPr>
        <w:t>___________</w:t>
      </w:r>
      <w:r w:rsidR="001653F4" w:rsidRPr="007B5B64">
        <w:rPr>
          <w:lang w:val="ru-RU"/>
        </w:rPr>
        <w:t xml:space="preserve">М.Ю. Алексеев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>
        <w:rPr>
          <w:lang w:val="ru-RU"/>
        </w:rPr>
        <w:t xml:space="preserve">   Председатель Правления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>АО ЮниКредит Банка</w:t>
      </w:r>
    </w:p>
    <w:p w:rsidR="001653F4" w:rsidRPr="007B5B64" w:rsidRDefault="007B5B64" w:rsidP="001653F4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  <w:r w:rsidRPr="007B5B64">
        <w:rPr>
          <w:lang w:val="ru-RU"/>
        </w:rPr>
        <w:t>«</w:t>
      </w:r>
      <w:r w:rsidR="004E30DF">
        <w:t>__</w:t>
      </w:r>
      <w:r w:rsidRPr="007B5B64">
        <w:rPr>
          <w:lang w:val="ru-RU"/>
        </w:rPr>
        <w:t xml:space="preserve">» </w:t>
      </w:r>
      <w:r w:rsidR="004E30DF">
        <w:t>__________</w:t>
      </w:r>
      <w:r w:rsidRPr="007B5B64">
        <w:rPr>
          <w:lang w:val="ru-RU"/>
        </w:rPr>
        <w:t xml:space="preserve"> 201</w:t>
      </w:r>
      <w:r w:rsidR="00DB2096">
        <w:t>8</w:t>
      </w:r>
      <w:r w:rsidRPr="007B5B64">
        <w:rPr>
          <w:lang w:val="ru-RU"/>
        </w:rPr>
        <w:t xml:space="preserve"> года</w:t>
      </w:r>
      <w:r>
        <w:rPr>
          <w:lang w:val="ru-RU"/>
        </w:rPr>
        <w:t xml:space="preserve"> </w:t>
      </w:r>
    </w:p>
    <w:p w:rsidR="007B5B64" w:rsidRPr="007B5B64" w:rsidRDefault="001653F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 </w:t>
      </w:r>
      <w:r w:rsidR="007B5B64">
        <w:rPr>
          <w:lang w:val="ru-RU"/>
        </w:rPr>
        <w:t xml:space="preserve"> 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</w:p>
    <w:p w:rsidR="004922A6" w:rsidRPr="007B5B64" w:rsidRDefault="00DD037E" w:rsidP="005B3A3F">
      <w:pPr>
        <w:ind w:left="4248" w:firstLine="708"/>
        <w:jc w:val="right"/>
        <w:outlineLvl w:val="0"/>
        <w:rPr>
          <w:lang w:val="ru-RU"/>
        </w:rPr>
      </w:pPr>
      <w:r w:rsidRPr="007B5B64">
        <w:rPr>
          <w:i/>
          <w:lang w:val="ru-RU"/>
        </w:rPr>
        <w:t xml:space="preserve">  </w:t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Изменения к Учетной политике</w:t>
      </w:r>
    </w:p>
    <w:p w:rsidR="004922A6" w:rsidRDefault="005B3A3F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А</w:t>
      </w:r>
      <w:r w:rsidR="004922A6">
        <w:rPr>
          <w:b/>
          <w:sz w:val="28"/>
          <w:lang w:val="ru-RU"/>
        </w:rPr>
        <w:t xml:space="preserve">кционерного общества «ЮниКредит Банк» </w:t>
      </w: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на 201</w:t>
      </w:r>
      <w:r w:rsidR="00DB2096" w:rsidRPr="00DB2096">
        <w:rPr>
          <w:b/>
          <w:sz w:val="28"/>
          <w:lang w:val="ru-RU"/>
        </w:rPr>
        <w:t>8</w:t>
      </w:r>
      <w:r>
        <w:rPr>
          <w:b/>
          <w:sz w:val="28"/>
          <w:lang w:val="ru-RU"/>
        </w:rPr>
        <w:t xml:space="preserve"> год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Pr="00DB209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№ </w:t>
      </w:r>
      <w:r w:rsidR="00DB2096" w:rsidRPr="00DB2096">
        <w:rPr>
          <w:b/>
          <w:sz w:val="28"/>
          <w:lang w:val="ru-RU"/>
        </w:rPr>
        <w:t>2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Pr="00CF0964" w:rsidRDefault="004922A6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DB2096" w:rsidRDefault="007B5B64" w:rsidP="007B5B6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5B3A3F">
        <w:rPr>
          <w:lang w:val="ru-RU"/>
        </w:rPr>
        <w:t>Москва 201</w:t>
      </w:r>
      <w:r w:rsidR="00DB2096" w:rsidRPr="00DB2096">
        <w:rPr>
          <w:lang w:val="ru-RU"/>
        </w:rPr>
        <w:t>8</w:t>
      </w:r>
    </w:p>
    <w:p w:rsidR="00374C64" w:rsidRPr="002D7AC6" w:rsidRDefault="00992B87" w:rsidP="005C2C25">
      <w:pPr>
        <w:pStyle w:val="Heading1"/>
        <w:ind w:left="567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992B87">
        <w:rPr>
          <w:rFonts w:ascii="Times New Roman" w:hAnsi="Times New Roman" w:cs="Times New Roman"/>
          <w:b w:val="0"/>
          <w:color w:val="000000"/>
        </w:rPr>
        <w:lastRenderedPageBreak/>
        <w:t xml:space="preserve">В связи с вступлением в силу 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с </w:t>
      </w:r>
      <w:r w:rsidR="00DB2096" w:rsidRPr="00DB2096">
        <w:rPr>
          <w:rFonts w:ascii="Times New Roman" w:hAnsi="Times New Roman" w:cs="Times New Roman"/>
          <w:b w:val="0"/>
          <w:color w:val="2F2F2F"/>
        </w:rPr>
        <w:t>01</w:t>
      </w:r>
      <w:r w:rsidRPr="00992B87">
        <w:rPr>
          <w:rFonts w:ascii="Times New Roman" w:hAnsi="Times New Roman" w:cs="Times New Roman"/>
          <w:b w:val="0"/>
          <w:color w:val="2F2F2F"/>
        </w:rPr>
        <w:t>.0</w:t>
      </w:r>
      <w:r w:rsidR="00DB2096" w:rsidRPr="00DB2096">
        <w:rPr>
          <w:rFonts w:ascii="Times New Roman" w:hAnsi="Times New Roman" w:cs="Times New Roman"/>
          <w:b w:val="0"/>
          <w:color w:val="2F2F2F"/>
        </w:rPr>
        <w:t>7</w:t>
      </w:r>
      <w:r w:rsidRPr="00992B87">
        <w:rPr>
          <w:rFonts w:ascii="Times New Roman" w:hAnsi="Times New Roman" w:cs="Times New Roman"/>
          <w:b w:val="0"/>
          <w:color w:val="2F2F2F"/>
        </w:rPr>
        <w:t>.201</w:t>
      </w:r>
      <w:r w:rsidR="00DB2096" w:rsidRPr="00DB2096">
        <w:rPr>
          <w:rFonts w:ascii="Times New Roman" w:hAnsi="Times New Roman" w:cs="Times New Roman"/>
          <w:b w:val="0"/>
          <w:color w:val="2F2F2F"/>
        </w:rPr>
        <w:t>8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г. </w:t>
      </w:r>
      <w:r w:rsidR="00DB2096">
        <w:rPr>
          <w:rFonts w:ascii="Times New Roman" w:hAnsi="Times New Roman" w:cs="Times New Roman"/>
          <w:b w:val="0"/>
          <w:color w:val="2F2F2F"/>
        </w:rPr>
        <w:t xml:space="preserve">отдельных положений 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Указания Банка России от </w:t>
      </w:r>
      <w:r w:rsidR="00DB2096">
        <w:rPr>
          <w:rFonts w:ascii="Times New Roman" w:hAnsi="Times New Roman" w:cs="Times New Roman"/>
          <w:b w:val="0"/>
          <w:color w:val="2F2F2F"/>
        </w:rPr>
        <w:t>15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 </w:t>
      </w:r>
      <w:r w:rsidR="00DB2096">
        <w:rPr>
          <w:rFonts w:ascii="Times New Roman" w:hAnsi="Times New Roman" w:cs="Times New Roman"/>
          <w:b w:val="0"/>
          <w:color w:val="2F2F2F"/>
        </w:rPr>
        <w:t>февраля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 201</w:t>
      </w:r>
      <w:r w:rsidR="00DB2096">
        <w:rPr>
          <w:rFonts w:ascii="Times New Roman" w:hAnsi="Times New Roman" w:cs="Times New Roman"/>
          <w:b w:val="0"/>
          <w:color w:val="2F2F2F"/>
        </w:rPr>
        <w:t>8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г. N </w:t>
      </w:r>
      <w:r w:rsidR="00DB2096">
        <w:rPr>
          <w:rFonts w:ascii="Times New Roman" w:hAnsi="Times New Roman" w:cs="Times New Roman"/>
          <w:b w:val="0"/>
          <w:color w:val="2F2F2F"/>
        </w:rPr>
        <w:t>4722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-У "О внесении изменений в Положение Банка России от </w:t>
      </w:r>
      <w:r w:rsidR="00DB2096">
        <w:rPr>
          <w:rFonts w:ascii="Times New Roman" w:hAnsi="Times New Roman" w:cs="Times New Roman"/>
          <w:b w:val="0"/>
          <w:color w:val="2F2F2F"/>
        </w:rPr>
        <w:t>27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 </w:t>
      </w:r>
      <w:r w:rsidR="00DB2096">
        <w:rPr>
          <w:rFonts w:ascii="Times New Roman" w:hAnsi="Times New Roman" w:cs="Times New Roman"/>
          <w:b w:val="0"/>
          <w:color w:val="2F2F2F"/>
        </w:rPr>
        <w:t>февраля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 201</w:t>
      </w:r>
      <w:r w:rsidR="00DB2096">
        <w:rPr>
          <w:rFonts w:ascii="Times New Roman" w:hAnsi="Times New Roman" w:cs="Times New Roman"/>
          <w:b w:val="0"/>
          <w:color w:val="2F2F2F"/>
        </w:rPr>
        <w:t>7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 года N </w:t>
      </w:r>
      <w:r w:rsidR="00DB2096">
        <w:rPr>
          <w:rFonts w:ascii="Times New Roman" w:hAnsi="Times New Roman" w:cs="Times New Roman"/>
          <w:b w:val="0"/>
          <w:color w:val="2F2F2F"/>
        </w:rPr>
        <w:t>579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-П </w:t>
      </w:r>
      <w:r w:rsidR="00020269">
        <w:rPr>
          <w:rFonts w:ascii="Times New Roman" w:hAnsi="Times New Roman" w:cs="Times New Roman"/>
          <w:b w:val="0"/>
          <w:color w:val="000000"/>
        </w:rPr>
        <w:t>«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О </w:t>
      </w:r>
      <w:r w:rsidR="00DB2096">
        <w:rPr>
          <w:rFonts w:ascii="Times New Roman" w:hAnsi="Times New Roman" w:cs="Times New Roman"/>
          <w:b w:val="0"/>
          <w:color w:val="2F2F2F"/>
        </w:rPr>
        <w:t>Плане счетов бухгалтерского учета для кредитных организаций и порядке его применения</w:t>
      </w:r>
      <w:r w:rsidR="00020269">
        <w:rPr>
          <w:rFonts w:ascii="Times New Roman" w:hAnsi="Times New Roman" w:cs="Times New Roman"/>
          <w:b w:val="0"/>
          <w:color w:val="000000"/>
        </w:rPr>
        <w:t>»</w:t>
      </w:r>
      <w:r w:rsidRPr="00992B87">
        <w:rPr>
          <w:rFonts w:ascii="Times New Roman" w:hAnsi="Times New Roman" w:cs="Times New Roman"/>
          <w:b w:val="0"/>
          <w:color w:val="2F2F2F"/>
        </w:rPr>
        <w:t xml:space="preserve">  для учета </w:t>
      </w:r>
      <w:r w:rsidR="0086233A">
        <w:rPr>
          <w:rFonts w:ascii="Times New Roman" w:hAnsi="Times New Roman" w:cs="Times New Roman"/>
          <w:b w:val="0"/>
          <w:color w:val="2F2F2F"/>
        </w:rPr>
        <w:t>переоценки требований и обязательств по поставке драгоценных металлов, финансовых активов (кроме ценных бумаг), в том числе иностранной валюты, с даты заключения договора по дату его исполнения или по дату прекращения по нему требований и обязательств по договорам, на которые не распространяется Положение Банка России № 372-П</w:t>
      </w:r>
      <w:r w:rsidRPr="00992B87">
        <w:rPr>
          <w:rFonts w:ascii="Times New Roman" w:hAnsi="Times New Roman" w:cs="Times New Roman"/>
          <w:b w:val="0"/>
          <w:color w:val="2F2F2F"/>
        </w:rPr>
        <w:t>,</w:t>
      </w:r>
      <w:r>
        <w:rPr>
          <w:rFonts w:ascii="Helv" w:hAnsi="Helv" w:cs="Helv"/>
          <w:color w:val="2F2F2F"/>
          <w:sz w:val="20"/>
          <w:szCs w:val="20"/>
        </w:rPr>
        <w:t xml:space="preserve"> </w:t>
      </w:r>
      <w:r w:rsidR="0086233A">
        <w:rPr>
          <w:rFonts w:ascii="Times New Roman" w:hAnsi="Times New Roman" w:cs="Times New Roman"/>
          <w:b w:val="0"/>
          <w:color w:val="2F2F2F"/>
        </w:rPr>
        <w:t>с</w:t>
      </w:r>
      <w:r w:rsidR="0086233A" w:rsidRPr="0086233A">
        <w:rPr>
          <w:rFonts w:ascii="Times New Roman" w:hAnsi="Times New Roman" w:cs="Times New Roman"/>
          <w:b w:val="0"/>
          <w:color w:val="2F2F2F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0</w:t>
      </w:r>
      <w:r w:rsidR="0086233A">
        <w:rPr>
          <w:rFonts w:ascii="Times New Roman" w:hAnsi="Times New Roman" w:cs="Times New Roman"/>
          <w:b w:val="0"/>
          <w:color w:val="000000"/>
        </w:rPr>
        <w:t>1</w:t>
      </w:r>
      <w:r w:rsidR="00DD037E" w:rsidRPr="002D7AC6">
        <w:rPr>
          <w:rFonts w:ascii="Times New Roman" w:hAnsi="Times New Roman" w:cs="Times New Roman"/>
          <w:b w:val="0"/>
          <w:color w:val="FF0000"/>
        </w:rPr>
        <w:t xml:space="preserve"> </w:t>
      </w:r>
      <w:r w:rsidR="0086233A">
        <w:rPr>
          <w:rFonts w:ascii="Times New Roman" w:hAnsi="Times New Roman" w:cs="Times New Roman"/>
          <w:b w:val="0"/>
          <w:color w:val="auto"/>
        </w:rPr>
        <w:t>июля</w:t>
      </w:r>
      <w:r w:rsidR="00DD037E" w:rsidRPr="00992B87">
        <w:rPr>
          <w:rFonts w:ascii="Times New Roman" w:hAnsi="Times New Roman" w:cs="Times New Roman"/>
          <w:b w:val="0"/>
          <w:color w:val="auto"/>
        </w:rPr>
        <w:t xml:space="preserve"> 2</w:t>
      </w:r>
      <w:r w:rsidR="00DD037E" w:rsidRPr="002D7AC6">
        <w:rPr>
          <w:rFonts w:ascii="Times New Roman" w:hAnsi="Times New Roman" w:cs="Times New Roman"/>
          <w:b w:val="0"/>
          <w:color w:val="000000"/>
        </w:rPr>
        <w:t>01</w:t>
      </w:r>
      <w:r w:rsidR="0086233A">
        <w:rPr>
          <w:rFonts w:ascii="Times New Roman" w:hAnsi="Times New Roman" w:cs="Times New Roman"/>
          <w:b w:val="0"/>
          <w:color w:val="000000"/>
        </w:rPr>
        <w:t>8</w:t>
      </w:r>
      <w:r w:rsidR="00DD037E" w:rsidRPr="002D7AC6">
        <w:rPr>
          <w:rFonts w:ascii="Times New Roman" w:hAnsi="Times New Roman" w:cs="Times New Roman"/>
          <w:b w:val="0"/>
          <w:color w:val="000000"/>
        </w:rPr>
        <w:t xml:space="preserve"> года </w:t>
      </w:r>
      <w:r w:rsidR="0086233A">
        <w:rPr>
          <w:rFonts w:ascii="Times New Roman" w:hAnsi="Times New Roman" w:cs="Times New Roman"/>
          <w:b w:val="0"/>
          <w:color w:val="000000"/>
        </w:rPr>
        <w:t>Приложение 1 к Учетной политике «</w:t>
      </w:r>
      <w:r w:rsidR="00374C64" w:rsidRPr="002D7AC6">
        <w:rPr>
          <w:rFonts w:ascii="Times New Roman" w:hAnsi="Times New Roman" w:cs="Times New Roman"/>
          <w:b w:val="0"/>
          <w:color w:val="000000"/>
        </w:rPr>
        <w:t>Рабоч</w:t>
      </w:r>
      <w:r>
        <w:rPr>
          <w:rFonts w:ascii="Times New Roman" w:hAnsi="Times New Roman" w:cs="Times New Roman"/>
          <w:b w:val="0"/>
          <w:color w:val="000000"/>
        </w:rPr>
        <w:t>ий</w:t>
      </w:r>
      <w:r w:rsidR="00374C64" w:rsidRPr="002D7AC6">
        <w:rPr>
          <w:rFonts w:ascii="Times New Roman" w:hAnsi="Times New Roman" w:cs="Times New Roman"/>
          <w:b w:val="0"/>
          <w:color w:val="000000"/>
        </w:rPr>
        <w:t xml:space="preserve"> план счетов </w:t>
      </w:r>
      <w:r w:rsidR="0086233A">
        <w:rPr>
          <w:rFonts w:ascii="Times New Roman" w:hAnsi="Times New Roman" w:cs="Times New Roman"/>
          <w:b w:val="0"/>
          <w:color w:val="000000"/>
        </w:rPr>
        <w:t xml:space="preserve">Банка» </w:t>
      </w:r>
      <w:r w:rsidR="001E51E6" w:rsidRPr="002D7AC6">
        <w:rPr>
          <w:rFonts w:ascii="Times New Roman" w:hAnsi="Times New Roman" w:cs="Times New Roman"/>
          <w:b w:val="0"/>
          <w:color w:val="000000"/>
        </w:rPr>
        <w:t>дополня</w:t>
      </w:r>
      <w:r w:rsidR="0086233A">
        <w:rPr>
          <w:rFonts w:ascii="Times New Roman" w:hAnsi="Times New Roman" w:cs="Times New Roman"/>
          <w:b w:val="0"/>
          <w:color w:val="000000"/>
        </w:rPr>
        <w:t>е</w:t>
      </w:r>
      <w:r w:rsidR="001E51E6" w:rsidRPr="002D7AC6">
        <w:rPr>
          <w:rFonts w:ascii="Times New Roman" w:hAnsi="Times New Roman" w:cs="Times New Roman"/>
          <w:b w:val="0"/>
          <w:color w:val="000000"/>
        </w:rPr>
        <w:t>тся следующим</w:t>
      </w:r>
      <w:r w:rsidR="0086233A">
        <w:rPr>
          <w:rFonts w:ascii="Times New Roman" w:hAnsi="Times New Roman" w:cs="Times New Roman"/>
          <w:b w:val="0"/>
          <w:color w:val="000000"/>
        </w:rPr>
        <w:t>и</w:t>
      </w:r>
      <w:r w:rsidR="002D7AC6">
        <w:rPr>
          <w:rFonts w:ascii="Times New Roman" w:hAnsi="Times New Roman" w:cs="Times New Roman"/>
          <w:b w:val="0"/>
          <w:color w:val="000000"/>
        </w:rPr>
        <w:t xml:space="preserve"> счет</w:t>
      </w:r>
      <w:r w:rsidR="0086233A">
        <w:rPr>
          <w:rFonts w:ascii="Times New Roman" w:hAnsi="Times New Roman" w:cs="Times New Roman"/>
          <w:b w:val="0"/>
          <w:color w:val="000000"/>
        </w:rPr>
        <w:t>ами</w:t>
      </w:r>
      <w:r w:rsidR="001E51E6" w:rsidRPr="002D7AC6">
        <w:rPr>
          <w:rFonts w:ascii="Times New Roman" w:hAnsi="Times New Roman" w:cs="Times New Roman"/>
          <w:b w:val="0"/>
          <w:color w:val="000000"/>
        </w:rPr>
        <w:t xml:space="preserve">: </w:t>
      </w:r>
    </w:p>
    <w:p w:rsidR="00780217" w:rsidRDefault="0086233A" w:rsidP="00992B87">
      <w:pPr>
        <w:pStyle w:val="a0"/>
        <w:ind w:left="212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47421 «Переоценка требований и обязательств по поставке драгоценных металлов, финансовых активов (кроме ценных бумаг)», счет активный;</w:t>
      </w:r>
    </w:p>
    <w:p w:rsidR="0086233A" w:rsidRPr="0086233A" w:rsidRDefault="0086233A" w:rsidP="0086233A">
      <w:pPr>
        <w:pStyle w:val="a0"/>
        <w:ind w:left="2124"/>
        <w:rPr>
          <w:rFonts w:ascii="Times New Roman" w:hAnsi="Times New Roman" w:cs="Times New Roman"/>
        </w:rPr>
      </w:pPr>
      <w:r w:rsidRPr="0086233A">
        <w:rPr>
          <w:rFonts w:ascii="Times New Roman" w:hAnsi="Times New Roman" w:cs="Times New Roman"/>
        </w:rPr>
        <w:t>№ 47424 «Переоценка требований и обязательств по поставке драгоценных металлов,</w:t>
      </w:r>
      <w:r>
        <w:rPr>
          <w:rFonts w:ascii="Times New Roman" w:hAnsi="Times New Roman" w:cs="Times New Roman"/>
        </w:rPr>
        <w:t xml:space="preserve"> финансовых активов (кроме ценных бумаг)», счет пассивный.</w:t>
      </w:r>
    </w:p>
    <w:p w:rsidR="00780217" w:rsidRPr="00780217" w:rsidRDefault="00780217" w:rsidP="00D904D4">
      <w:pPr>
        <w:jc w:val="both"/>
        <w:rPr>
          <w:lang w:val="ru-RU" w:eastAsia="ru-RU"/>
        </w:rPr>
      </w:pPr>
      <w:bookmarkStart w:id="0" w:name="_GoBack"/>
      <w:bookmarkEnd w:id="0"/>
    </w:p>
    <w:sectPr w:rsidR="00780217" w:rsidRPr="00780217" w:rsidSect="00150456">
      <w:pgSz w:w="11906" w:h="16838"/>
      <w:pgMar w:top="1134" w:right="70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E1CB1"/>
    <w:multiLevelType w:val="hybridMultilevel"/>
    <w:tmpl w:val="16CACCF4"/>
    <w:lvl w:ilvl="0" w:tplc="F71471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6"/>
    <w:rsid w:val="00020269"/>
    <w:rsid w:val="00074E08"/>
    <w:rsid w:val="00150456"/>
    <w:rsid w:val="001653F4"/>
    <w:rsid w:val="00193019"/>
    <w:rsid w:val="001E51E6"/>
    <w:rsid w:val="001E7C5F"/>
    <w:rsid w:val="002374A0"/>
    <w:rsid w:val="00277E13"/>
    <w:rsid w:val="002D7AC6"/>
    <w:rsid w:val="003717A3"/>
    <w:rsid w:val="00374C64"/>
    <w:rsid w:val="00375BCE"/>
    <w:rsid w:val="00431B0C"/>
    <w:rsid w:val="004922A6"/>
    <w:rsid w:val="004967AA"/>
    <w:rsid w:val="004E30DF"/>
    <w:rsid w:val="00555B2E"/>
    <w:rsid w:val="00560EDD"/>
    <w:rsid w:val="005B3A3F"/>
    <w:rsid w:val="005B55B8"/>
    <w:rsid w:val="005C2C25"/>
    <w:rsid w:val="006129E7"/>
    <w:rsid w:val="00636556"/>
    <w:rsid w:val="00674934"/>
    <w:rsid w:val="00687AE7"/>
    <w:rsid w:val="00741F42"/>
    <w:rsid w:val="00780217"/>
    <w:rsid w:val="007B5B64"/>
    <w:rsid w:val="007F02BF"/>
    <w:rsid w:val="008308EB"/>
    <w:rsid w:val="0086233A"/>
    <w:rsid w:val="00945E39"/>
    <w:rsid w:val="009620D2"/>
    <w:rsid w:val="00992B87"/>
    <w:rsid w:val="00997D3E"/>
    <w:rsid w:val="00A64AE2"/>
    <w:rsid w:val="00B56CB4"/>
    <w:rsid w:val="00BA39FF"/>
    <w:rsid w:val="00BF3021"/>
    <w:rsid w:val="00C12626"/>
    <w:rsid w:val="00C2169E"/>
    <w:rsid w:val="00CB5B86"/>
    <w:rsid w:val="00CC035B"/>
    <w:rsid w:val="00CF0964"/>
    <w:rsid w:val="00CF62A8"/>
    <w:rsid w:val="00D276F8"/>
    <w:rsid w:val="00D355B2"/>
    <w:rsid w:val="00D37D50"/>
    <w:rsid w:val="00D904D4"/>
    <w:rsid w:val="00D90A76"/>
    <w:rsid w:val="00D918DF"/>
    <w:rsid w:val="00DB2096"/>
    <w:rsid w:val="00DD037E"/>
    <w:rsid w:val="00E45965"/>
    <w:rsid w:val="00E54834"/>
    <w:rsid w:val="00E91546"/>
    <w:rsid w:val="00EA436E"/>
    <w:rsid w:val="00EF45F8"/>
    <w:rsid w:val="00F634C6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5C719D-C424-4A69-A53D-4011EE2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A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8308EB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rsid w:val="001504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504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45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1504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5045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B3A3F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2D7AC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07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IMB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acctvasi</dc:creator>
  <cp:keywords/>
  <dc:description/>
  <cp:lastModifiedBy>ACBR, Marina G. Adamova</cp:lastModifiedBy>
  <cp:revision>5</cp:revision>
  <cp:lastPrinted>2011-02-25T09:44:00Z</cp:lastPrinted>
  <dcterms:created xsi:type="dcterms:W3CDTF">2018-06-21T07:19:00Z</dcterms:created>
  <dcterms:modified xsi:type="dcterms:W3CDTF">2018-06-21T07:39:00Z</dcterms:modified>
</cp:coreProperties>
</file>