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8" w:type="dxa"/>
        <w:tblLayout w:type="fixed"/>
        <w:tblLook w:val="0000" w:firstRow="0" w:lastRow="0" w:firstColumn="0" w:lastColumn="0" w:noHBand="0" w:noVBand="0"/>
      </w:tblPr>
      <w:tblGrid>
        <w:gridCol w:w="10773"/>
      </w:tblGrid>
      <w:tr w:rsidR="00924640" w:rsidRPr="00924640" w14:paraId="64E949E6" w14:textId="77777777" w:rsidTr="00570B09">
        <w:trPr>
          <w:trHeight w:val="1135"/>
        </w:trPr>
        <w:tc>
          <w:tcPr>
            <w:tcW w:w="10773" w:type="dxa"/>
            <w:tcBorders>
              <w:top w:val="nil"/>
              <w:left w:val="nil"/>
              <w:bottom w:val="double" w:sz="6" w:space="0" w:color="auto"/>
            </w:tcBorders>
          </w:tcPr>
          <w:p w14:paraId="458E6E5F" w14:textId="77777777" w:rsidR="001241C2" w:rsidRPr="00924640" w:rsidRDefault="009E393A" w:rsidP="009E393A">
            <w:pPr>
              <w:tabs>
                <w:tab w:val="left" w:pos="64"/>
              </w:tabs>
              <w:spacing w:after="60"/>
              <w:rPr>
                <w:caps/>
                <w:sz w:val="4"/>
              </w:rPr>
            </w:pPr>
            <w:r w:rsidRPr="00924640">
              <w:rPr>
                <w:caps/>
                <w:sz w:val="4"/>
              </w:rPr>
              <w:tab/>
            </w:r>
            <w:r w:rsidR="007C62E2" w:rsidRPr="00924640">
              <w:rPr>
                <w:noProof/>
                <w:lang w:val="ru-RU" w:eastAsia="ru-RU"/>
              </w:rPr>
              <w:drawing>
                <wp:inline distT="0" distB="0" distL="0" distR="0" wp14:anchorId="45A1117A" wp14:editId="4F2857B3">
                  <wp:extent cx="2193989" cy="284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_UCBK_CMYK_CYR_no-brand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141" cy="297466"/>
                          </a:xfrm>
                          <a:prstGeom prst="rect">
                            <a:avLst/>
                          </a:prstGeom>
                        </pic:spPr>
                      </pic:pic>
                    </a:graphicData>
                  </a:graphic>
                </wp:inline>
              </w:drawing>
            </w:r>
          </w:p>
          <w:p w14:paraId="042D1F63" w14:textId="77777777" w:rsidR="001241C2" w:rsidRPr="00924640" w:rsidRDefault="001241C2" w:rsidP="009E393A">
            <w:pPr>
              <w:pStyle w:val="Heading6"/>
              <w:spacing w:before="120"/>
              <w:ind w:left="0" w:firstLine="0"/>
              <w:rPr>
                <w:rFonts w:ascii="Arial" w:hAnsi="Arial" w:cs="Arial"/>
                <w:color w:val="auto"/>
                <w:sz w:val="8"/>
                <w:lang w:val="ru-RU"/>
              </w:rPr>
            </w:pPr>
            <w:r w:rsidRPr="00924640">
              <w:rPr>
                <w:rFonts w:ascii="Arial" w:hAnsi="Arial" w:cs="Arial"/>
                <w:color w:val="auto"/>
                <w:lang w:val="ru-RU"/>
              </w:rPr>
              <w:t>Акционерное общество</w:t>
            </w:r>
          </w:p>
          <w:p w14:paraId="5219C985" w14:textId="77777777" w:rsidR="001241C2" w:rsidRPr="00924640" w:rsidRDefault="001241C2" w:rsidP="00570B09">
            <w:pPr>
              <w:rPr>
                <w:rFonts w:ascii="Arial" w:hAnsi="Arial" w:cs="Arial"/>
                <w:sz w:val="14"/>
                <w:lang w:val="ru-RU"/>
              </w:rPr>
            </w:pPr>
            <w:r w:rsidRPr="00924640">
              <w:rPr>
                <w:rFonts w:ascii="Arial" w:hAnsi="Arial" w:cs="Arial"/>
                <w:sz w:val="14"/>
                <w:lang w:val="ru-RU"/>
              </w:rPr>
              <w:t>Россия, Москва, 119034, Пречистенская наб., 9</w:t>
            </w:r>
          </w:p>
          <w:p w14:paraId="4254C1C4" w14:textId="77777777" w:rsidR="001241C2" w:rsidRPr="00924640" w:rsidRDefault="001241C2" w:rsidP="00570B09">
            <w:pPr>
              <w:jc w:val="right"/>
              <w:rPr>
                <w:sz w:val="8"/>
                <w:lang w:val="ru-RU"/>
              </w:rPr>
            </w:pPr>
          </w:p>
          <w:p w14:paraId="489A5CDC" w14:textId="77777777" w:rsidR="001241C2" w:rsidRPr="00924640" w:rsidRDefault="001241C2" w:rsidP="00570B09">
            <w:pPr>
              <w:jc w:val="right"/>
              <w:rPr>
                <w:i/>
                <w:sz w:val="4"/>
                <w:lang w:val="ru-RU"/>
              </w:rPr>
            </w:pPr>
          </w:p>
        </w:tc>
      </w:tr>
    </w:tbl>
    <w:p w14:paraId="64C4DE8F" w14:textId="77777777" w:rsidR="001241C2" w:rsidRPr="00924640" w:rsidRDefault="001241C2" w:rsidP="001241C2">
      <w:pPr>
        <w:tabs>
          <w:tab w:val="left" w:pos="284"/>
        </w:tabs>
        <w:jc w:val="center"/>
        <w:rPr>
          <w:b/>
          <w:bCs/>
          <w:caps/>
          <w:sz w:val="20"/>
          <w:u w:val="single"/>
          <w:lang w:val="ru-RU"/>
        </w:rPr>
      </w:pP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3"/>
      </w:tblGrid>
      <w:tr w:rsidR="00924640" w:rsidRPr="00924640" w14:paraId="1B3A11D5" w14:textId="77777777" w:rsidTr="00924640">
        <w:tc>
          <w:tcPr>
            <w:tcW w:w="10773" w:type="dxa"/>
            <w:shd w:val="clear" w:color="auto" w:fill="D9D9D9" w:themeFill="background1" w:themeFillShade="D9"/>
          </w:tcPr>
          <w:p w14:paraId="6F9B0444" w14:textId="77777777" w:rsidR="009A4047" w:rsidRPr="00924640" w:rsidRDefault="009A4047" w:rsidP="009A4047">
            <w:pPr>
              <w:jc w:val="center"/>
              <w:rPr>
                <w:rFonts w:ascii="Arial" w:hAnsi="Arial" w:cs="Arial"/>
                <w:b/>
                <w:i/>
                <w:lang w:val="ru-RU"/>
              </w:rPr>
            </w:pPr>
          </w:p>
          <w:p w14:paraId="28FF8942" w14:textId="77777777" w:rsidR="009A4047" w:rsidRPr="00924640" w:rsidRDefault="009A4047" w:rsidP="009A4047">
            <w:pPr>
              <w:jc w:val="center"/>
              <w:rPr>
                <w:rFonts w:ascii="Arial" w:hAnsi="Arial" w:cs="Arial"/>
                <w:b/>
                <w:i/>
                <w:lang w:val="ru-RU"/>
              </w:rPr>
            </w:pPr>
            <w:r w:rsidRPr="00924640">
              <w:rPr>
                <w:rFonts w:ascii="Arial" w:hAnsi="Arial" w:cs="Arial"/>
                <w:b/>
                <w:i/>
                <w:lang w:val="ru-RU"/>
              </w:rPr>
              <w:t>П Р А В И Л А</w:t>
            </w:r>
          </w:p>
          <w:p w14:paraId="6E4179D2" w14:textId="77777777" w:rsidR="009A4047" w:rsidRPr="00924640" w:rsidRDefault="009A4047" w:rsidP="009A4047">
            <w:pPr>
              <w:jc w:val="center"/>
              <w:rPr>
                <w:rFonts w:ascii="Arial" w:hAnsi="Arial" w:cs="Arial"/>
                <w:b/>
                <w:i/>
                <w:sz w:val="8"/>
                <w:szCs w:val="8"/>
                <w:lang w:val="ru-RU"/>
              </w:rPr>
            </w:pPr>
          </w:p>
          <w:p w14:paraId="60EB6D1D" w14:textId="77777777" w:rsidR="009A4047" w:rsidRPr="00924640" w:rsidRDefault="009A4047" w:rsidP="009A4047">
            <w:pPr>
              <w:jc w:val="center"/>
              <w:rPr>
                <w:rFonts w:ascii="Arial" w:hAnsi="Arial" w:cs="Arial"/>
                <w:b/>
                <w:sz w:val="20"/>
                <w:szCs w:val="20"/>
                <w:lang w:val="ru-RU"/>
              </w:rPr>
            </w:pPr>
            <w:r w:rsidRPr="00924640">
              <w:rPr>
                <w:rFonts w:ascii="Arial" w:hAnsi="Arial" w:cs="Arial"/>
                <w:b/>
                <w:sz w:val="20"/>
                <w:szCs w:val="20"/>
                <w:lang w:val="ru-RU"/>
              </w:rPr>
              <w:t xml:space="preserve">исполнения АО ЮниКредит Банком платежных поручений по счетам в </w:t>
            </w:r>
            <w:r w:rsidRPr="00924640">
              <w:rPr>
                <w:rFonts w:ascii="Arial" w:hAnsi="Arial" w:cs="Arial"/>
                <w:b/>
                <w:sz w:val="20"/>
                <w:lang w:val="ru-RU"/>
              </w:rPr>
              <w:t>иностранной валюте</w:t>
            </w:r>
          </w:p>
          <w:p w14:paraId="42C5ED3E" w14:textId="77777777" w:rsidR="009A4047" w:rsidRPr="00924640" w:rsidRDefault="009A4047" w:rsidP="009A4047">
            <w:pPr>
              <w:tabs>
                <w:tab w:val="left" w:pos="284"/>
              </w:tabs>
              <w:jc w:val="center"/>
              <w:rPr>
                <w:rFonts w:ascii="Arial" w:hAnsi="Arial" w:cs="Arial"/>
                <w:b/>
                <w:sz w:val="20"/>
                <w:szCs w:val="20"/>
                <w:lang w:val="ru-RU"/>
              </w:rPr>
            </w:pPr>
            <w:r w:rsidRPr="00924640">
              <w:rPr>
                <w:rFonts w:ascii="Arial" w:hAnsi="Arial" w:cs="Arial"/>
                <w:b/>
                <w:sz w:val="20"/>
                <w:szCs w:val="20"/>
                <w:lang w:val="ru-RU"/>
              </w:rPr>
              <w:t>клиентов-юридических лиц и индивидуальных предпринимателей</w:t>
            </w:r>
          </w:p>
          <w:p w14:paraId="3E2B3918" w14:textId="77777777" w:rsidR="009A4047" w:rsidRPr="00924640" w:rsidRDefault="009A4047" w:rsidP="009A4047">
            <w:pPr>
              <w:tabs>
                <w:tab w:val="left" w:pos="284"/>
              </w:tabs>
              <w:jc w:val="center"/>
              <w:rPr>
                <w:bCs/>
                <w:caps/>
                <w:sz w:val="20"/>
                <w:lang w:val="ru-RU"/>
              </w:rPr>
            </w:pPr>
          </w:p>
        </w:tc>
      </w:tr>
    </w:tbl>
    <w:p w14:paraId="1DCAD021" w14:textId="77777777" w:rsidR="004027E9" w:rsidRPr="00924640" w:rsidRDefault="004027E9" w:rsidP="009A4047">
      <w:pPr>
        <w:rPr>
          <w:rFonts w:ascii="Arial" w:hAnsi="Arial" w:cs="Arial"/>
          <w:sz w:val="20"/>
          <w:lang w:val="ru-RU"/>
        </w:rPr>
      </w:pPr>
    </w:p>
    <w:p w14:paraId="6BB7B113" w14:textId="77777777" w:rsidR="00924640" w:rsidRPr="00924640" w:rsidRDefault="00924640" w:rsidP="00924640">
      <w:pPr>
        <w:jc w:val="both"/>
        <w:rPr>
          <w:rFonts w:ascii="Arial" w:hAnsi="Arial" w:cs="Arial"/>
          <w:bCs/>
          <w:sz w:val="18"/>
          <w:szCs w:val="18"/>
          <w:lang w:val="ru-RU"/>
        </w:rPr>
      </w:pPr>
      <w:r w:rsidRPr="00924640">
        <w:rPr>
          <w:rFonts w:ascii="Arial" w:hAnsi="Arial" w:cs="Arial"/>
          <w:b/>
          <w:sz w:val="18"/>
          <w:szCs w:val="18"/>
          <w:lang w:val="ru-RU"/>
        </w:rPr>
        <w:t>1.</w:t>
      </w:r>
      <w:r w:rsidRPr="00924640">
        <w:rPr>
          <w:rFonts w:ascii="Arial" w:hAnsi="Arial" w:cs="Arial"/>
          <w:bCs/>
          <w:sz w:val="18"/>
          <w:szCs w:val="18"/>
          <w:lang w:val="ru-RU"/>
        </w:rPr>
        <w:t xml:space="preserve"> Акционерное общество «ЮниКредит Банк» («Банк», «АО ЮниКредит Банк») исполняет платежные поручения клиентов – юридических лиц и индивидуальных предпринимателей (далее «клиенты») – о переводе денежных средств с их счетов в иностранной валюте, открытых в АО ЮниКредит Банке, на счета в иностранной валюте получателей в АО ЮниКредит Банке или в других банках в порядке и в сроки, установленные договором соответствующего счета в иностранной валюте и настоящими Правилами.  </w:t>
      </w:r>
    </w:p>
    <w:p w14:paraId="5FA1DE97" w14:textId="77777777" w:rsidR="004027E9" w:rsidRPr="00924640" w:rsidRDefault="004027E9" w:rsidP="004027E9">
      <w:pPr>
        <w:jc w:val="both"/>
        <w:rPr>
          <w:rFonts w:ascii="Arial" w:hAnsi="Arial" w:cs="Arial"/>
          <w:sz w:val="8"/>
          <w:szCs w:val="8"/>
          <w:lang w:val="ru-RU"/>
        </w:rPr>
      </w:pPr>
    </w:p>
    <w:p w14:paraId="5FE52A6F" w14:textId="77777777" w:rsidR="004027E9" w:rsidRPr="00924640" w:rsidRDefault="004027E9" w:rsidP="004027E9">
      <w:pPr>
        <w:jc w:val="both"/>
        <w:rPr>
          <w:rFonts w:ascii="Arial" w:hAnsi="Arial" w:cs="Arial"/>
          <w:sz w:val="18"/>
          <w:szCs w:val="18"/>
          <w:lang w:val="ru-RU"/>
        </w:rPr>
      </w:pPr>
      <w:r w:rsidRPr="00924640">
        <w:rPr>
          <w:rFonts w:ascii="Arial" w:hAnsi="Arial" w:cs="Arial"/>
          <w:sz w:val="18"/>
          <w:szCs w:val="18"/>
          <w:lang w:val="ru-RU"/>
        </w:rPr>
        <w:t>Настоящие Правила могут быть изменены Банком в одностороннем порядке, в т.ч. в связи с изменением законодательства Р</w:t>
      </w:r>
      <w:r w:rsidR="00D023C5" w:rsidRPr="00924640">
        <w:rPr>
          <w:rFonts w:ascii="Arial" w:hAnsi="Arial" w:cs="Arial"/>
          <w:sz w:val="18"/>
          <w:szCs w:val="18"/>
          <w:lang w:val="ru-RU"/>
        </w:rPr>
        <w:t xml:space="preserve">оссийской </w:t>
      </w:r>
      <w:r w:rsidRPr="00924640">
        <w:rPr>
          <w:rFonts w:ascii="Arial" w:hAnsi="Arial" w:cs="Arial"/>
          <w:sz w:val="18"/>
          <w:szCs w:val="18"/>
          <w:lang w:val="ru-RU"/>
        </w:rPr>
        <w:t>Ф</w:t>
      </w:r>
      <w:r w:rsidR="00D023C5" w:rsidRPr="00924640">
        <w:rPr>
          <w:rFonts w:ascii="Arial" w:hAnsi="Arial" w:cs="Arial"/>
          <w:sz w:val="18"/>
          <w:szCs w:val="18"/>
          <w:lang w:val="ru-RU"/>
        </w:rPr>
        <w:t>едерации</w:t>
      </w:r>
      <w:r w:rsidRPr="00924640">
        <w:rPr>
          <w:rFonts w:ascii="Arial" w:hAnsi="Arial" w:cs="Arial"/>
          <w:sz w:val="18"/>
          <w:szCs w:val="18"/>
          <w:lang w:val="ru-RU"/>
        </w:rPr>
        <w:t>. При наличии противоречий между Правилами и законодательством, применяется законодательство Р</w:t>
      </w:r>
      <w:r w:rsidR="00D023C5" w:rsidRPr="00924640">
        <w:rPr>
          <w:rFonts w:ascii="Arial" w:hAnsi="Arial" w:cs="Arial"/>
          <w:sz w:val="18"/>
          <w:szCs w:val="18"/>
          <w:lang w:val="ru-RU"/>
        </w:rPr>
        <w:t xml:space="preserve">оссийской </w:t>
      </w:r>
      <w:r w:rsidRPr="00924640">
        <w:rPr>
          <w:rFonts w:ascii="Arial" w:hAnsi="Arial" w:cs="Arial"/>
          <w:sz w:val="18"/>
          <w:szCs w:val="18"/>
          <w:lang w:val="ru-RU"/>
        </w:rPr>
        <w:t>Ф</w:t>
      </w:r>
      <w:r w:rsidR="00D023C5" w:rsidRPr="00924640">
        <w:rPr>
          <w:rFonts w:ascii="Arial" w:hAnsi="Arial" w:cs="Arial"/>
          <w:sz w:val="18"/>
          <w:szCs w:val="18"/>
          <w:lang w:val="ru-RU"/>
        </w:rPr>
        <w:t>едерации</w:t>
      </w:r>
      <w:r w:rsidRPr="00924640">
        <w:rPr>
          <w:rFonts w:ascii="Arial" w:hAnsi="Arial" w:cs="Arial"/>
          <w:sz w:val="18"/>
          <w:szCs w:val="18"/>
          <w:lang w:val="ru-RU"/>
        </w:rPr>
        <w:t>.</w:t>
      </w:r>
    </w:p>
    <w:p w14:paraId="7599CD85" w14:textId="77777777" w:rsidR="004027E9" w:rsidRPr="00924640" w:rsidRDefault="004027E9" w:rsidP="004027E9">
      <w:pPr>
        <w:jc w:val="both"/>
        <w:rPr>
          <w:rFonts w:ascii="Arial" w:hAnsi="Arial" w:cs="Arial"/>
          <w:sz w:val="18"/>
          <w:szCs w:val="18"/>
          <w:lang w:val="ru-RU"/>
        </w:rPr>
      </w:pPr>
    </w:p>
    <w:p w14:paraId="46FD1016" w14:textId="77777777" w:rsidR="00924640" w:rsidRPr="00924640" w:rsidRDefault="00924640" w:rsidP="00924640">
      <w:pPr>
        <w:spacing w:line="228" w:lineRule="auto"/>
        <w:jc w:val="both"/>
        <w:rPr>
          <w:rFonts w:ascii="Arial" w:hAnsi="Arial" w:cs="Arial"/>
          <w:sz w:val="18"/>
          <w:szCs w:val="18"/>
          <w:lang w:val="ru-RU"/>
        </w:rPr>
      </w:pPr>
      <w:r w:rsidRPr="00924640">
        <w:rPr>
          <w:rFonts w:ascii="Arial" w:hAnsi="Arial" w:cs="Arial"/>
          <w:b/>
          <w:bCs/>
          <w:sz w:val="18"/>
          <w:szCs w:val="18"/>
          <w:lang w:val="ru-RU"/>
        </w:rPr>
        <w:t>2.</w:t>
      </w:r>
      <w:r w:rsidRPr="00924640">
        <w:rPr>
          <w:rFonts w:ascii="Arial" w:hAnsi="Arial" w:cs="Arial"/>
          <w:sz w:val="18"/>
          <w:szCs w:val="18"/>
          <w:lang w:val="ru-RU"/>
        </w:rPr>
        <w:t xml:space="preserve"> Платежные поручения клиентов на перечисление денежных средств со счетов в иностранной валюте оформляются владельцами этих счетов в соответствии с правилами Банка, а также практикой международных расчетов с учетом требований действующего законодательства Российской Федерации.</w:t>
      </w:r>
    </w:p>
    <w:p w14:paraId="755EEBCA" w14:textId="77777777" w:rsidR="00924640" w:rsidRPr="00924640" w:rsidRDefault="00924640" w:rsidP="00924640">
      <w:pPr>
        <w:spacing w:line="228" w:lineRule="auto"/>
        <w:ind w:left="567"/>
        <w:jc w:val="both"/>
        <w:rPr>
          <w:rFonts w:ascii="Arial" w:hAnsi="Arial" w:cs="Arial"/>
          <w:sz w:val="8"/>
          <w:szCs w:val="8"/>
          <w:lang w:val="ru-RU"/>
        </w:rPr>
      </w:pPr>
    </w:p>
    <w:p w14:paraId="55888F61" w14:textId="77777777" w:rsidR="00924640" w:rsidRPr="00924640" w:rsidRDefault="00924640" w:rsidP="00924640">
      <w:pPr>
        <w:spacing w:line="228" w:lineRule="auto"/>
        <w:jc w:val="both"/>
        <w:rPr>
          <w:rFonts w:ascii="Arial" w:hAnsi="Arial" w:cs="Arial"/>
          <w:sz w:val="18"/>
          <w:szCs w:val="18"/>
          <w:lang w:val="ru-RU"/>
        </w:rPr>
      </w:pPr>
      <w:r w:rsidRPr="00924640">
        <w:rPr>
          <w:rFonts w:ascii="Arial" w:hAnsi="Arial" w:cs="Arial"/>
          <w:sz w:val="18"/>
          <w:szCs w:val="18"/>
          <w:lang w:val="ru-RU"/>
        </w:rPr>
        <w:t xml:space="preserve">Платежное поручение на перечисление иностранной валюты со счета в долларах США, евро, китайских юанях или казахстанских тенге может быть выдано клиентом в любой из перечисленных валют, в том числе отличающейся от валюты счета. Платежи с указанных счетов с конверсией в иные валюты не осуществляются. Перечисление иностранной валюты по платежному поручению, выданному по счету, открытому в валюте, отличной от долларов США, евро, китайских юаней или казахстанских тенге производится Банком только на собственный счет клиента в Банке в долларах США, евро, китайских юанях или казахстанских тенге.  </w:t>
      </w:r>
    </w:p>
    <w:p w14:paraId="2EA8A983" w14:textId="77777777" w:rsidR="0085408D" w:rsidRPr="00924640" w:rsidRDefault="0085408D" w:rsidP="004027E9">
      <w:pPr>
        <w:jc w:val="both"/>
        <w:rPr>
          <w:rFonts w:ascii="Arial" w:hAnsi="Arial" w:cs="Arial"/>
          <w:sz w:val="18"/>
          <w:szCs w:val="18"/>
          <w:lang w:val="ru-RU"/>
        </w:rPr>
      </w:pPr>
    </w:p>
    <w:p w14:paraId="177BDBDC" w14:textId="77777777" w:rsidR="004027E9" w:rsidRPr="00924640" w:rsidRDefault="0085408D" w:rsidP="004027E9">
      <w:pPr>
        <w:jc w:val="both"/>
        <w:rPr>
          <w:rFonts w:ascii="Arial" w:hAnsi="Arial" w:cs="Arial"/>
          <w:sz w:val="18"/>
          <w:szCs w:val="18"/>
          <w:lang w:val="ru-RU"/>
        </w:rPr>
      </w:pPr>
      <w:r w:rsidRPr="00924640">
        <w:rPr>
          <w:rFonts w:ascii="Arial" w:hAnsi="Arial" w:cs="Arial"/>
          <w:b/>
          <w:sz w:val="18"/>
          <w:szCs w:val="18"/>
          <w:lang w:val="ru-RU"/>
        </w:rPr>
        <w:t xml:space="preserve">3. </w:t>
      </w:r>
      <w:r w:rsidRPr="00924640">
        <w:rPr>
          <w:rFonts w:ascii="Arial" w:hAnsi="Arial" w:cs="Arial"/>
          <w:sz w:val="18"/>
          <w:szCs w:val="18"/>
          <w:lang w:val="ru-RU"/>
        </w:rPr>
        <w:t xml:space="preserve">Платежные поручения по счетам в иностранной валюте оформляются владельцем счета </w:t>
      </w:r>
      <w:r w:rsidR="004027E9" w:rsidRPr="00924640">
        <w:rPr>
          <w:rFonts w:ascii="Arial" w:hAnsi="Arial" w:cs="Arial"/>
          <w:sz w:val="18"/>
          <w:szCs w:val="18"/>
          <w:lang w:val="ru-RU"/>
        </w:rPr>
        <w:t>на бланк</w:t>
      </w:r>
      <w:r w:rsidRPr="00924640">
        <w:rPr>
          <w:rFonts w:ascii="Arial" w:hAnsi="Arial" w:cs="Arial"/>
          <w:sz w:val="18"/>
          <w:szCs w:val="18"/>
          <w:lang w:val="ru-RU"/>
        </w:rPr>
        <w:t>е</w:t>
      </w:r>
      <w:r w:rsidR="004027E9" w:rsidRPr="00924640">
        <w:rPr>
          <w:rFonts w:ascii="Arial" w:hAnsi="Arial" w:cs="Arial"/>
          <w:sz w:val="18"/>
          <w:szCs w:val="18"/>
          <w:lang w:val="ru-RU"/>
        </w:rPr>
        <w:t>, форма котор</w:t>
      </w:r>
      <w:r w:rsidRPr="00924640">
        <w:rPr>
          <w:rFonts w:ascii="Arial" w:hAnsi="Arial" w:cs="Arial"/>
          <w:sz w:val="18"/>
          <w:szCs w:val="18"/>
          <w:lang w:val="ru-RU"/>
        </w:rPr>
        <w:t>ого</w:t>
      </w:r>
      <w:r w:rsidR="004027E9" w:rsidRPr="00924640">
        <w:rPr>
          <w:rFonts w:ascii="Arial" w:hAnsi="Arial" w:cs="Arial"/>
          <w:sz w:val="18"/>
          <w:szCs w:val="18"/>
          <w:lang w:val="ru-RU"/>
        </w:rPr>
        <w:t xml:space="preserve"> установлена Банком</w:t>
      </w:r>
      <w:r w:rsidR="00226E67" w:rsidRPr="00924640">
        <w:rPr>
          <w:rFonts w:ascii="Arial" w:hAnsi="Arial" w:cs="Arial"/>
          <w:sz w:val="18"/>
          <w:szCs w:val="18"/>
          <w:lang w:val="ru-RU"/>
        </w:rPr>
        <w:t xml:space="preserve">, с соблюдением требований, перечисленных ниже в </w:t>
      </w:r>
      <w:proofErr w:type="spellStart"/>
      <w:r w:rsidR="00A300E6" w:rsidRPr="00924640">
        <w:rPr>
          <w:rFonts w:ascii="Arial" w:hAnsi="Arial" w:cs="Arial"/>
          <w:sz w:val="18"/>
          <w:szCs w:val="18"/>
          <w:lang w:val="ru-RU"/>
        </w:rPr>
        <w:t>п.</w:t>
      </w:r>
      <w:r w:rsidR="00226E67" w:rsidRPr="00924640">
        <w:rPr>
          <w:rFonts w:ascii="Arial" w:hAnsi="Arial" w:cs="Arial"/>
          <w:sz w:val="18"/>
          <w:szCs w:val="18"/>
          <w:lang w:val="ru-RU"/>
        </w:rPr>
        <w:t>п</w:t>
      </w:r>
      <w:proofErr w:type="spellEnd"/>
      <w:r w:rsidR="00764A7C" w:rsidRPr="00924640">
        <w:rPr>
          <w:rFonts w:ascii="Arial" w:hAnsi="Arial" w:cs="Arial"/>
          <w:sz w:val="18"/>
          <w:szCs w:val="18"/>
          <w:lang w:val="ru-RU"/>
        </w:rPr>
        <w:t>.</w:t>
      </w:r>
      <w:r w:rsidR="00226E67" w:rsidRPr="00924640">
        <w:rPr>
          <w:rFonts w:ascii="Arial" w:hAnsi="Arial" w:cs="Arial"/>
          <w:sz w:val="18"/>
          <w:szCs w:val="18"/>
          <w:lang w:val="ru-RU"/>
        </w:rPr>
        <w:t xml:space="preserve"> 3.1 – 3.</w:t>
      </w:r>
      <w:r w:rsidR="000F2507" w:rsidRPr="00924640">
        <w:rPr>
          <w:rFonts w:ascii="Arial" w:hAnsi="Arial" w:cs="Arial"/>
          <w:sz w:val="18"/>
          <w:szCs w:val="18"/>
          <w:lang w:val="ru-RU"/>
        </w:rPr>
        <w:t>6</w:t>
      </w:r>
      <w:r w:rsidR="00226E67" w:rsidRPr="00924640">
        <w:rPr>
          <w:rFonts w:ascii="Arial" w:hAnsi="Arial" w:cs="Arial"/>
          <w:sz w:val="18"/>
          <w:szCs w:val="18"/>
          <w:lang w:val="ru-RU"/>
        </w:rPr>
        <w:t>.</w:t>
      </w:r>
    </w:p>
    <w:p w14:paraId="05AE5587" w14:textId="77777777" w:rsidR="004027E9" w:rsidRPr="00924640" w:rsidRDefault="004027E9" w:rsidP="004027E9">
      <w:pPr>
        <w:jc w:val="both"/>
        <w:rPr>
          <w:rFonts w:ascii="Arial" w:hAnsi="Arial" w:cs="Arial"/>
          <w:sz w:val="18"/>
          <w:szCs w:val="18"/>
          <w:lang w:val="ru-RU"/>
        </w:rPr>
      </w:pPr>
    </w:p>
    <w:p w14:paraId="0C13BDEA" w14:textId="77777777" w:rsidR="004027E9" w:rsidRPr="00924640" w:rsidRDefault="00226E67" w:rsidP="004027E9">
      <w:pPr>
        <w:jc w:val="both"/>
        <w:rPr>
          <w:rFonts w:ascii="Arial" w:hAnsi="Arial" w:cs="Arial"/>
          <w:sz w:val="18"/>
          <w:szCs w:val="18"/>
          <w:lang w:val="ru-RU"/>
        </w:rPr>
      </w:pPr>
      <w:r w:rsidRPr="00924640">
        <w:rPr>
          <w:rFonts w:ascii="Arial" w:hAnsi="Arial" w:cs="Arial"/>
          <w:b/>
          <w:sz w:val="18"/>
          <w:szCs w:val="18"/>
          <w:lang w:val="ru-RU"/>
        </w:rPr>
        <w:t xml:space="preserve">3.1. </w:t>
      </w:r>
      <w:r w:rsidR="004027E9" w:rsidRPr="00924640">
        <w:rPr>
          <w:rFonts w:ascii="Arial" w:hAnsi="Arial" w:cs="Arial"/>
          <w:sz w:val="18"/>
          <w:szCs w:val="18"/>
          <w:lang w:val="ru-RU"/>
        </w:rPr>
        <w:t xml:space="preserve">Платежные реквизиты </w:t>
      </w:r>
      <w:r w:rsidRPr="00924640">
        <w:rPr>
          <w:rFonts w:ascii="Arial" w:hAnsi="Arial" w:cs="Arial"/>
          <w:sz w:val="18"/>
          <w:szCs w:val="18"/>
          <w:lang w:val="ru-RU"/>
        </w:rPr>
        <w:t>поручения</w:t>
      </w:r>
      <w:r w:rsidR="004027E9" w:rsidRPr="00924640">
        <w:rPr>
          <w:rFonts w:ascii="Arial" w:hAnsi="Arial" w:cs="Arial"/>
          <w:sz w:val="18"/>
          <w:szCs w:val="18"/>
          <w:lang w:val="ru-RU"/>
        </w:rPr>
        <w:t xml:space="preserve"> указываются владельцем счета на</w:t>
      </w:r>
      <w:r w:rsidR="00006E94" w:rsidRPr="00924640">
        <w:rPr>
          <w:rFonts w:ascii="Arial" w:hAnsi="Arial" w:cs="Arial"/>
          <w:sz w:val="18"/>
          <w:szCs w:val="18"/>
          <w:lang w:val="ru-RU"/>
        </w:rPr>
        <w:t xml:space="preserve"> английском языке.</w:t>
      </w:r>
    </w:p>
    <w:p w14:paraId="6C697161" w14:textId="77777777" w:rsidR="009B4442" w:rsidRPr="00924640" w:rsidRDefault="009B4442" w:rsidP="009B4442">
      <w:pPr>
        <w:jc w:val="both"/>
        <w:rPr>
          <w:rFonts w:ascii="Arial" w:hAnsi="Arial" w:cs="Arial"/>
          <w:sz w:val="18"/>
          <w:szCs w:val="18"/>
          <w:lang w:val="ru-RU"/>
        </w:rPr>
      </w:pPr>
    </w:p>
    <w:p w14:paraId="242F78FF" w14:textId="77777777" w:rsidR="0071011B" w:rsidRPr="00924640" w:rsidRDefault="0071011B" w:rsidP="0071011B">
      <w:pPr>
        <w:widowControl w:val="0"/>
        <w:autoSpaceDE w:val="0"/>
        <w:autoSpaceDN w:val="0"/>
        <w:adjustRightInd w:val="0"/>
        <w:jc w:val="both"/>
        <w:rPr>
          <w:rFonts w:ascii="Arial" w:eastAsia="Calibri" w:hAnsi="Arial" w:cs="Arial"/>
          <w:sz w:val="18"/>
          <w:szCs w:val="18"/>
          <w:lang w:val="ru-RU" w:eastAsia="ru-RU"/>
        </w:rPr>
      </w:pPr>
      <w:r w:rsidRPr="00924640">
        <w:rPr>
          <w:rFonts w:ascii="Arial" w:eastAsia="Calibri" w:hAnsi="Arial" w:cs="Arial"/>
          <w:b/>
          <w:sz w:val="18"/>
          <w:szCs w:val="18"/>
          <w:lang w:val="ru-RU" w:eastAsia="ru-RU"/>
        </w:rPr>
        <w:t>3.2.</w:t>
      </w:r>
      <w:r w:rsidRPr="00924640">
        <w:rPr>
          <w:rFonts w:ascii="Arial" w:eastAsia="Calibri" w:hAnsi="Arial" w:cs="Arial"/>
          <w:sz w:val="18"/>
          <w:szCs w:val="18"/>
          <w:lang w:val="ru-RU" w:eastAsia="ru-RU"/>
        </w:rPr>
        <w:t xml:space="preserve"> В поле «Номер счета/IBAN» для платежей в пользу клиентов банков стран</w:t>
      </w:r>
      <w:r w:rsidRPr="00924640">
        <w:rPr>
          <w:rStyle w:val="FootnoteReference"/>
          <w:rFonts w:ascii="Arial" w:eastAsia="Calibri" w:hAnsi="Arial" w:cs="Arial"/>
          <w:sz w:val="18"/>
          <w:szCs w:val="18"/>
          <w:lang w:val="ru-RU" w:eastAsia="ru-RU"/>
        </w:rPr>
        <w:footnoteReference w:id="1"/>
      </w:r>
      <w:r w:rsidRPr="00924640">
        <w:rPr>
          <w:rFonts w:ascii="Arial" w:eastAsia="Calibri" w:hAnsi="Arial" w:cs="Arial"/>
          <w:sz w:val="18"/>
          <w:szCs w:val="18"/>
          <w:lang w:val="ru-RU" w:eastAsia="ru-RU"/>
        </w:rPr>
        <w:t xml:space="preserve">, использующих при платежах код </w:t>
      </w:r>
      <w:r w:rsidRPr="00924640">
        <w:rPr>
          <w:rFonts w:ascii="Arial" w:eastAsia="Calibri" w:hAnsi="Arial" w:cs="Arial"/>
          <w:sz w:val="18"/>
          <w:szCs w:val="18"/>
          <w:lang w:val="en-US" w:eastAsia="ru-RU"/>
        </w:rPr>
        <w:t>IBAN</w:t>
      </w:r>
      <w:r w:rsidRPr="00924640">
        <w:rPr>
          <w:rFonts w:ascii="Arial" w:eastAsia="Calibri" w:hAnsi="Arial" w:cs="Arial"/>
          <w:sz w:val="18"/>
          <w:szCs w:val="18"/>
          <w:lang w:val="ru-RU" w:eastAsia="ru-RU"/>
        </w:rPr>
        <w:t xml:space="preserve"> (International Bank </w:t>
      </w:r>
      <w:proofErr w:type="spellStart"/>
      <w:r w:rsidRPr="00924640">
        <w:rPr>
          <w:rFonts w:ascii="Arial" w:eastAsia="Calibri" w:hAnsi="Arial" w:cs="Arial"/>
          <w:sz w:val="18"/>
          <w:szCs w:val="18"/>
          <w:lang w:val="ru-RU" w:eastAsia="ru-RU"/>
        </w:rPr>
        <w:t>Account</w:t>
      </w:r>
      <w:proofErr w:type="spellEnd"/>
      <w:r w:rsidRPr="00924640">
        <w:rPr>
          <w:rFonts w:ascii="Arial" w:eastAsia="Calibri" w:hAnsi="Arial" w:cs="Arial"/>
          <w:sz w:val="18"/>
          <w:szCs w:val="18"/>
          <w:lang w:val="ru-RU" w:eastAsia="ru-RU"/>
        </w:rPr>
        <w:t xml:space="preserve"> Number/Международный Банковский Счет), необходимо указывать счет бенефициара в стандарте IBAN. </w:t>
      </w:r>
      <w:r w:rsidR="009A20DF" w:rsidRPr="00924640">
        <w:rPr>
          <w:rFonts w:ascii="Arial" w:eastAsia="Calibri" w:hAnsi="Arial" w:cs="Arial"/>
          <w:sz w:val="18"/>
          <w:szCs w:val="18"/>
          <w:lang w:val="ru-RU" w:eastAsia="ru-RU"/>
        </w:rPr>
        <w:t>В</w:t>
      </w:r>
      <w:r w:rsidRPr="00924640">
        <w:rPr>
          <w:rFonts w:ascii="Arial" w:eastAsia="Calibri" w:hAnsi="Arial" w:cs="Arial"/>
          <w:sz w:val="18"/>
          <w:szCs w:val="18"/>
          <w:lang w:val="ru-RU" w:eastAsia="ru-RU"/>
        </w:rPr>
        <w:t>се счета в стандарте IBAN начинаются с двух заглавных латинских букв (</w:t>
      </w:r>
      <w:r w:rsidRPr="00924640">
        <w:rPr>
          <w:rFonts w:ascii="Arial" w:hAnsi="Arial" w:cs="Arial"/>
          <w:sz w:val="18"/>
          <w:szCs w:val="18"/>
          <w:lang w:val="ru-RU"/>
        </w:rPr>
        <w:t xml:space="preserve">код страны нахождения банка получателя в соответствии со стандартом </w:t>
      </w:r>
      <w:r w:rsidRPr="00924640">
        <w:rPr>
          <w:rFonts w:ascii="Arial" w:hAnsi="Arial" w:cs="Arial"/>
          <w:sz w:val="18"/>
          <w:szCs w:val="18"/>
          <w:lang w:val="en-US"/>
        </w:rPr>
        <w:t>ISO</w:t>
      </w:r>
      <w:r w:rsidRPr="00924640">
        <w:rPr>
          <w:rFonts w:ascii="Arial" w:hAnsi="Arial" w:cs="Arial"/>
          <w:sz w:val="18"/>
          <w:szCs w:val="18"/>
          <w:lang w:val="ru-RU"/>
        </w:rPr>
        <w:t xml:space="preserve"> (</w:t>
      </w:r>
      <w:r w:rsidRPr="00924640">
        <w:rPr>
          <w:rFonts w:ascii="Arial" w:hAnsi="Arial" w:cs="Arial"/>
          <w:bCs/>
          <w:sz w:val="18"/>
          <w:szCs w:val="18"/>
        </w:rPr>
        <w:t>International</w:t>
      </w:r>
      <w:r w:rsidRPr="00924640">
        <w:rPr>
          <w:rFonts w:ascii="Arial" w:hAnsi="Arial" w:cs="Arial"/>
          <w:bCs/>
          <w:sz w:val="18"/>
          <w:szCs w:val="18"/>
          <w:lang w:val="ru-RU"/>
        </w:rPr>
        <w:t xml:space="preserve"> </w:t>
      </w:r>
      <w:r w:rsidRPr="00924640">
        <w:rPr>
          <w:rFonts w:ascii="Arial" w:hAnsi="Arial" w:cs="Arial"/>
          <w:bCs/>
          <w:sz w:val="18"/>
          <w:szCs w:val="18"/>
        </w:rPr>
        <w:t>Organization</w:t>
      </w:r>
      <w:r w:rsidRPr="00924640">
        <w:rPr>
          <w:rFonts w:ascii="Arial" w:hAnsi="Arial" w:cs="Arial"/>
          <w:bCs/>
          <w:sz w:val="18"/>
          <w:szCs w:val="18"/>
          <w:lang w:val="ru-RU"/>
        </w:rPr>
        <w:t xml:space="preserve"> </w:t>
      </w:r>
      <w:r w:rsidRPr="00924640">
        <w:rPr>
          <w:rFonts w:ascii="Arial" w:hAnsi="Arial" w:cs="Arial"/>
          <w:bCs/>
          <w:sz w:val="18"/>
          <w:szCs w:val="18"/>
        </w:rPr>
        <w:t>for</w:t>
      </w:r>
      <w:r w:rsidRPr="00924640">
        <w:rPr>
          <w:rFonts w:ascii="Arial" w:hAnsi="Arial" w:cs="Arial"/>
          <w:bCs/>
          <w:sz w:val="18"/>
          <w:szCs w:val="18"/>
          <w:lang w:val="ru-RU"/>
        </w:rPr>
        <w:t xml:space="preserve"> </w:t>
      </w:r>
      <w:r w:rsidRPr="00924640">
        <w:rPr>
          <w:rFonts w:ascii="Arial" w:hAnsi="Arial" w:cs="Arial"/>
          <w:bCs/>
          <w:sz w:val="18"/>
          <w:szCs w:val="18"/>
        </w:rPr>
        <w:t>Standardization</w:t>
      </w:r>
      <w:r w:rsidRPr="00924640">
        <w:rPr>
          <w:rFonts w:ascii="Arial" w:eastAsia="Calibri" w:hAnsi="Arial" w:cs="Arial"/>
          <w:sz w:val="18"/>
          <w:szCs w:val="18"/>
          <w:lang w:val="ru-RU" w:eastAsia="ru-RU"/>
        </w:rPr>
        <w:t>I/Международная организация по стандартизации) и не содержат никаких пробелов и знаков препинания.</w:t>
      </w:r>
    </w:p>
    <w:p w14:paraId="4C4191B2" w14:textId="77777777" w:rsidR="0071011B" w:rsidRPr="00924640" w:rsidRDefault="0071011B" w:rsidP="0071011B">
      <w:pPr>
        <w:widowControl w:val="0"/>
        <w:autoSpaceDE w:val="0"/>
        <w:autoSpaceDN w:val="0"/>
        <w:adjustRightInd w:val="0"/>
        <w:jc w:val="both"/>
        <w:rPr>
          <w:rFonts w:ascii="Arial" w:eastAsia="Calibri" w:hAnsi="Arial" w:cs="Arial"/>
          <w:sz w:val="8"/>
          <w:szCs w:val="8"/>
          <w:lang w:val="ru-RU" w:eastAsia="ru-RU"/>
        </w:rPr>
      </w:pPr>
    </w:p>
    <w:p w14:paraId="0A7F4950" w14:textId="77777777" w:rsidR="0071011B" w:rsidRPr="00924640" w:rsidRDefault="0071011B" w:rsidP="0071011B">
      <w:pPr>
        <w:jc w:val="both"/>
        <w:rPr>
          <w:lang w:val="ru-RU"/>
        </w:rPr>
      </w:pPr>
      <w:r w:rsidRPr="00924640">
        <w:rPr>
          <w:rFonts w:ascii="Arial" w:eastAsia="Calibri" w:hAnsi="Arial" w:cs="Arial"/>
          <w:sz w:val="18"/>
          <w:szCs w:val="18"/>
          <w:lang w:val="ru-RU" w:eastAsia="ru-RU"/>
        </w:rPr>
        <w:t>При платежах в пользу указанных получателей наличие в поле «Номер счета/IBAN» номера счета получателя в формате, отличном от стандарта IBAN, является ошибкой, которая может привести к задержке исполнения поручения</w:t>
      </w:r>
      <w:r w:rsidR="00077355" w:rsidRPr="00924640">
        <w:rPr>
          <w:rFonts w:ascii="Arial" w:eastAsia="Calibri" w:hAnsi="Arial" w:cs="Arial"/>
          <w:sz w:val="18"/>
          <w:szCs w:val="18"/>
          <w:lang w:val="ru-RU" w:eastAsia="ru-RU"/>
        </w:rPr>
        <w:t>.</w:t>
      </w:r>
    </w:p>
    <w:p w14:paraId="502C27E7" w14:textId="77777777" w:rsidR="005A578D" w:rsidRPr="00924640" w:rsidRDefault="005A578D" w:rsidP="009B4442">
      <w:pPr>
        <w:jc w:val="both"/>
        <w:rPr>
          <w:rFonts w:ascii="Arial" w:hAnsi="Arial" w:cs="Arial"/>
          <w:sz w:val="18"/>
          <w:szCs w:val="18"/>
          <w:lang w:val="ru-RU"/>
        </w:rPr>
      </w:pPr>
    </w:p>
    <w:p w14:paraId="49039857" w14:textId="77777777" w:rsidR="00103289" w:rsidRPr="00924640" w:rsidRDefault="00A70AFF" w:rsidP="00103289">
      <w:pPr>
        <w:jc w:val="both"/>
        <w:rPr>
          <w:rFonts w:ascii="Arial" w:hAnsi="Arial" w:cs="Arial"/>
          <w:sz w:val="18"/>
          <w:szCs w:val="18"/>
          <w:lang w:val="ru-RU"/>
        </w:rPr>
      </w:pPr>
      <w:r w:rsidRPr="00924640">
        <w:rPr>
          <w:rFonts w:ascii="Arial" w:hAnsi="Arial" w:cs="Arial"/>
          <w:b/>
          <w:sz w:val="18"/>
          <w:szCs w:val="18"/>
          <w:lang w:val="ru-RU"/>
        </w:rPr>
        <w:t>3.</w:t>
      </w:r>
      <w:r w:rsidR="00226E67" w:rsidRPr="00924640">
        <w:rPr>
          <w:rFonts w:ascii="Arial" w:hAnsi="Arial" w:cs="Arial"/>
          <w:b/>
          <w:sz w:val="18"/>
          <w:szCs w:val="18"/>
          <w:lang w:val="ru-RU"/>
        </w:rPr>
        <w:t>3</w:t>
      </w:r>
      <w:r w:rsidRPr="00924640">
        <w:rPr>
          <w:rFonts w:ascii="Arial" w:hAnsi="Arial" w:cs="Arial"/>
          <w:b/>
          <w:sz w:val="18"/>
          <w:szCs w:val="18"/>
          <w:lang w:val="ru-RU"/>
        </w:rPr>
        <w:t>.</w:t>
      </w:r>
      <w:r w:rsidRPr="00924640">
        <w:rPr>
          <w:rFonts w:ascii="Arial" w:hAnsi="Arial" w:cs="Arial"/>
          <w:sz w:val="18"/>
          <w:szCs w:val="18"/>
          <w:lang w:val="ru-RU"/>
        </w:rPr>
        <w:t xml:space="preserve"> </w:t>
      </w:r>
      <w:r w:rsidR="00785217" w:rsidRPr="00924640">
        <w:rPr>
          <w:rFonts w:ascii="Arial" w:hAnsi="Arial" w:cs="Arial"/>
          <w:sz w:val="18"/>
          <w:szCs w:val="18"/>
          <w:lang w:val="ru-RU"/>
        </w:rPr>
        <w:t xml:space="preserve">В поле «Банк бенефициара» </w:t>
      </w:r>
      <w:r w:rsidR="00103289" w:rsidRPr="00924640">
        <w:rPr>
          <w:rFonts w:ascii="Arial" w:hAnsi="Arial" w:cs="Arial"/>
          <w:sz w:val="18"/>
          <w:szCs w:val="18"/>
          <w:lang w:val="ru-RU"/>
        </w:rPr>
        <w:t>указывается полное или общепринятое сокращенное наименование банка бенефициара, СВИФТ</w:t>
      </w:r>
      <w:r w:rsidR="00377F67" w:rsidRPr="00924640">
        <w:rPr>
          <w:rFonts w:ascii="Arial" w:hAnsi="Arial" w:cs="Arial"/>
          <w:sz w:val="18"/>
          <w:szCs w:val="18"/>
          <w:lang w:val="ru-RU"/>
        </w:rPr>
        <w:t>-код</w:t>
      </w:r>
      <w:r w:rsidR="00103289" w:rsidRPr="00924640">
        <w:rPr>
          <w:rFonts w:ascii="Arial" w:hAnsi="Arial" w:cs="Arial"/>
          <w:sz w:val="18"/>
          <w:szCs w:val="18"/>
          <w:lang w:val="ru-RU"/>
        </w:rPr>
        <w:t xml:space="preserve"> банка бенефициара, сос</w:t>
      </w:r>
      <w:r w:rsidR="00D13AD9" w:rsidRPr="00924640">
        <w:rPr>
          <w:rFonts w:ascii="Arial" w:hAnsi="Arial" w:cs="Arial"/>
          <w:sz w:val="18"/>
          <w:szCs w:val="18"/>
          <w:lang w:val="ru-RU"/>
        </w:rPr>
        <w:t>тоящий из 8-ми или 11-ти знаков,</w:t>
      </w:r>
      <w:r w:rsidR="003C789A" w:rsidRPr="00924640">
        <w:rPr>
          <w:rFonts w:ascii="Arial" w:hAnsi="Arial" w:cs="Arial"/>
          <w:sz w:val="18"/>
          <w:szCs w:val="18"/>
          <w:lang w:val="ru-RU"/>
        </w:rPr>
        <w:t xml:space="preserve"> которые должны быть указаны без пробелов, </w:t>
      </w:r>
      <w:r w:rsidR="00785217" w:rsidRPr="00924640">
        <w:rPr>
          <w:rFonts w:ascii="Arial" w:hAnsi="Arial" w:cs="Arial"/>
          <w:sz w:val="18"/>
          <w:szCs w:val="18"/>
          <w:lang w:val="ru-RU"/>
        </w:rPr>
        <w:t xml:space="preserve">а также </w:t>
      </w:r>
      <w:r w:rsidR="00103289" w:rsidRPr="00924640">
        <w:rPr>
          <w:rFonts w:ascii="Arial" w:hAnsi="Arial" w:cs="Arial"/>
          <w:sz w:val="18"/>
          <w:szCs w:val="18"/>
          <w:lang w:val="ru-RU"/>
        </w:rPr>
        <w:t>адрес банка бенефициара.</w:t>
      </w:r>
    </w:p>
    <w:p w14:paraId="29F83020" w14:textId="77777777" w:rsidR="000646A6" w:rsidRPr="00924640" w:rsidRDefault="000646A6" w:rsidP="000646A6">
      <w:pPr>
        <w:pStyle w:val="BodyText"/>
        <w:spacing w:before="0" w:after="0"/>
        <w:rPr>
          <w:rFonts w:ascii="Arial" w:hAnsi="Arial" w:cs="Arial"/>
          <w:b/>
          <w:sz w:val="18"/>
          <w:szCs w:val="18"/>
          <w:lang w:val="ru-RU"/>
        </w:rPr>
      </w:pPr>
    </w:p>
    <w:p w14:paraId="315B1265" w14:textId="77777777" w:rsidR="000646A6" w:rsidRPr="00924640" w:rsidRDefault="000646A6" w:rsidP="000646A6">
      <w:pPr>
        <w:pStyle w:val="BodyText"/>
        <w:spacing w:before="0" w:after="80"/>
        <w:rPr>
          <w:rFonts w:ascii="Arial" w:hAnsi="Arial" w:cs="Arial"/>
          <w:sz w:val="18"/>
          <w:szCs w:val="18"/>
          <w:lang w:val="ru-RU"/>
        </w:rPr>
      </w:pPr>
      <w:r w:rsidRPr="00924640">
        <w:rPr>
          <w:rFonts w:ascii="Arial" w:hAnsi="Arial" w:cs="Arial"/>
          <w:b/>
          <w:sz w:val="18"/>
          <w:szCs w:val="18"/>
          <w:lang w:val="ru-RU"/>
        </w:rPr>
        <w:t xml:space="preserve">3.4. </w:t>
      </w:r>
      <w:r w:rsidRPr="00924640">
        <w:rPr>
          <w:rFonts w:ascii="Arial" w:hAnsi="Arial" w:cs="Arial"/>
          <w:sz w:val="18"/>
          <w:szCs w:val="18"/>
          <w:lang w:val="ru-RU"/>
        </w:rPr>
        <w:t>Поле «Банк-Посредник (наименование)» заполняется в обязательном порядке при наличии соответствующей информации в платежных реквизитах, указанных контрагентом в договоре/контракте или в иных документах. При этом наряду с указанием в поле «Банк-Посредник (наименование)» наименования банка-посредника следует также указать его СВИФТ-код в поле «СВИФТ код/</w:t>
      </w:r>
      <w:r w:rsidRPr="00924640">
        <w:rPr>
          <w:rFonts w:ascii="Arial" w:hAnsi="Arial" w:cs="Arial"/>
          <w:sz w:val="18"/>
          <w:szCs w:val="18"/>
        </w:rPr>
        <w:t>SWIFT</w:t>
      </w:r>
      <w:r w:rsidRPr="00924640">
        <w:rPr>
          <w:rFonts w:ascii="Arial" w:hAnsi="Arial" w:cs="Arial"/>
          <w:sz w:val="18"/>
          <w:szCs w:val="18"/>
          <w:lang w:val="ru-RU"/>
        </w:rPr>
        <w:t xml:space="preserve"> (</w:t>
      </w:r>
      <w:r w:rsidRPr="00924640">
        <w:rPr>
          <w:rFonts w:ascii="Arial" w:hAnsi="Arial" w:cs="Arial"/>
          <w:sz w:val="18"/>
          <w:szCs w:val="18"/>
        </w:rPr>
        <w:t>BIC</w:t>
      </w:r>
      <w:r w:rsidRPr="00924640">
        <w:rPr>
          <w:rFonts w:ascii="Arial" w:hAnsi="Arial" w:cs="Arial"/>
          <w:sz w:val="18"/>
          <w:szCs w:val="18"/>
          <w:lang w:val="ru-RU"/>
        </w:rPr>
        <w:t xml:space="preserve">) </w:t>
      </w:r>
      <w:r w:rsidRPr="00924640">
        <w:rPr>
          <w:rFonts w:ascii="Arial" w:hAnsi="Arial" w:cs="Arial"/>
          <w:sz w:val="18"/>
          <w:szCs w:val="18"/>
        </w:rPr>
        <w:t>code</w:t>
      </w:r>
      <w:r w:rsidRPr="00924640">
        <w:rPr>
          <w:rFonts w:ascii="Arial" w:hAnsi="Arial" w:cs="Arial"/>
          <w:sz w:val="18"/>
          <w:szCs w:val="18"/>
          <w:lang w:val="ru-RU"/>
        </w:rPr>
        <w:t>».</w:t>
      </w:r>
    </w:p>
    <w:p w14:paraId="0DDD6D35" w14:textId="77777777" w:rsidR="000646A6" w:rsidRPr="00924640" w:rsidRDefault="000646A6" w:rsidP="000646A6">
      <w:pPr>
        <w:spacing w:line="228" w:lineRule="auto"/>
        <w:ind w:right="-1"/>
        <w:jc w:val="both"/>
        <w:rPr>
          <w:rFonts w:ascii="Arial" w:hAnsi="Arial" w:cs="Arial"/>
          <w:sz w:val="18"/>
          <w:szCs w:val="18"/>
          <w:lang w:val="ru-RU"/>
        </w:rPr>
      </w:pPr>
      <w:r w:rsidRPr="00924640">
        <w:rPr>
          <w:rFonts w:ascii="Arial" w:hAnsi="Arial" w:cs="Arial"/>
          <w:sz w:val="18"/>
          <w:szCs w:val="18"/>
          <w:lang w:val="ru-RU"/>
        </w:rPr>
        <w:t>Поле «Номер счета в банке-посреднике» предназначено для указания номера счета банка-бенефициара в банке-посреднике, при этом заполнение данного поля не является обязательным. Не допускается заполнение указанного поля при отсутствии в поле «Банк-Посредник» информации о банке-посреднике.</w:t>
      </w:r>
    </w:p>
    <w:p w14:paraId="02B34CCB" w14:textId="77777777" w:rsidR="009B4442" w:rsidRPr="00924640" w:rsidRDefault="009B4442" w:rsidP="009B4442">
      <w:pPr>
        <w:jc w:val="both"/>
        <w:rPr>
          <w:rFonts w:ascii="Arial" w:hAnsi="Arial" w:cs="Arial"/>
          <w:sz w:val="18"/>
          <w:szCs w:val="18"/>
          <w:lang w:val="ru-RU"/>
        </w:rPr>
      </w:pPr>
    </w:p>
    <w:p w14:paraId="3395C69D" w14:textId="77777777" w:rsidR="00006E94" w:rsidRPr="00924640" w:rsidRDefault="00A70AFF" w:rsidP="00103289">
      <w:pPr>
        <w:jc w:val="both"/>
        <w:rPr>
          <w:rFonts w:ascii="Arial" w:hAnsi="Arial" w:cs="Arial"/>
          <w:sz w:val="18"/>
          <w:szCs w:val="18"/>
          <w:lang w:val="ru-RU"/>
        </w:rPr>
      </w:pPr>
      <w:r w:rsidRPr="00924640">
        <w:rPr>
          <w:rFonts w:ascii="Arial" w:hAnsi="Arial" w:cs="Arial"/>
          <w:b/>
          <w:sz w:val="18"/>
          <w:szCs w:val="18"/>
          <w:lang w:val="ru-RU"/>
        </w:rPr>
        <w:t>3.</w:t>
      </w:r>
      <w:r w:rsidR="000F2507" w:rsidRPr="00924640">
        <w:rPr>
          <w:rFonts w:ascii="Arial" w:hAnsi="Arial" w:cs="Arial"/>
          <w:b/>
          <w:sz w:val="18"/>
          <w:szCs w:val="18"/>
          <w:lang w:val="ru-RU"/>
        </w:rPr>
        <w:t>5</w:t>
      </w:r>
      <w:r w:rsidRPr="00924640">
        <w:rPr>
          <w:rFonts w:ascii="Arial" w:hAnsi="Arial" w:cs="Arial"/>
          <w:b/>
          <w:sz w:val="18"/>
          <w:szCs w:val="18"/>
          <w:lang w:val="ru-RU"/>
        </w:rPr>
        <w:t>.</w:t>
      </w:r>
      <w:r w:rsidRPr="00924640">
        <w:rPr>
          <w:rFonts w:ascii="Arial" w:hAnsi="Arial" w:cs="Arial"/>
          <w:sz w:val="18"/>
          <w:szCs w:val="18"/>
          <w:lang w:val="ru-RU"/>
        </w:rPr>
        <w:t xml:space="preserve"> </w:t>
      </w:r>
      <w:r w:rsidR="00103289" w:rsidRPr="00924640">
        <w:rPr>
          <w:rFonts w:ascii="Arial" w:hAnsi="Arial" w:cs="Arial"/>
          <w:sz w:val="18"/>
          <w:szCs w:val="18"/>
          <w:lang w:val="ru-RU"/>
        </w:rPr>
        <w:t xml:space="preserve">При необходимости </w:t>
      </w:r>
      <w:r w:rsidR="00561A1D" w:rsidRPr="00924640">
        <w:rPr>
          <w:rFonts w:ascii="Arial" w:hAnsi="Arial" w:cs="Arial"/>
          <w:sz w:val="18"/>
          <w:szCs w:val="18"/>
          <w:lang w:val="ru-RU"/>
        </w:rPr>
        <w:t>осуществить платеж</w:t>
      </w:r>
      <w:r w:rsidR="00103289" w:rsidRPr="00924640">
        <w:rPr>
          <w:rFonts w:ascii="Arial" w:hAnsi="Arial" w:cs="Arial"/>
          <w:sz w:val="18"/>
          <w:szCs w:val="18"/>
          <w:lang w:val="ru-RU"/>
        </w:rPr>
        <w:t xml:space="preserve"> в долларах США на условиях «платеж в полной сумме/FULLPAY» </w:t>
      </w:r>
      <w:r w:rsidR="00686CD2" w:rsidRPr="00924640">
        <w:rPr>
          <w:rFonts w:ascii="Arial" w:hAnsi="Arial" w:cs="Arial"/>
          <w:sz w:val="18"/>
          <w:szCs w:val="18"/>
          <w:lang w:val="ru-RU"/>
        </w:rPr>
        <w:t>в поле "</w:t>
      </w:r>
      <w:r w:rsidR="00103289" w:rsidRPr="00924640">
        <w:rPr>
          <w:rFonts w:ascii="Arial" w:hAnsi="Arial" w:cs="Arial"/>
          <w:sz w:val="18"/>
          <w:szCs w:val="18"/>
          <w:lang w:val="ru-RU"/>
        </w:rPr>
        <w:t>FULLPAY</w:t>
      </w:r>
      <w:r w:rsidR="00686CD2" w:rsidRPr="00924640">
        <w:rPr>
          <w:rFonts w:ascii="Arial" w:hAnsi="Arial" w:cs="Arial"/>
          <w:sz w:val="18"/>
          <w:szCs w:val="18"/>
          <w:lang w:val="ru-RU"/>
        </w:rPr>
        <w:t>"</w:t>
      </w:r>
      <w:r w:rsidR="00103289" w:rsidRPr="00924640">
        <w:rPr>
          <w:rFonts w:ascii="Arial" w:hAnsi="Arial" w:cs="Arial"/>
          <w:sz w:val="18"/>
          <w:szCs w:val="18"/>
          <w:lang w:val="ru-RU"/>
        </w:rPr>
        <w:t xml:space="preserve"> </w:t>
      </w:r>
      <w:r w:rsidR="00686CD2" w:rsidRPr="00924640">
        <w:rPr>
          <w:rFonts w:ascii="Arial" w:hAnsi="Arial" w:cs="Arial"/>
          <w:sz w:val="18"/>
          <w:szCs w:val="18"/>
          <w:lang w:val="ru-RU"/>
        </w:rPr>
        <w:t>должна быть проставлена отметка "Х"</w:t>
      </w:r>
      <w:r w:rsidR="00103289" w:rsidRPr="00924640">
        <w:rPr>
          <w:rFonts w:ascii="Arial" w:hAnsi="Arial" w:cs="Arial"/>
          <w:sz w:val="18"/>
          <w:szCs w:val="18"/>
          <w:lang w:val="ru-RU"/>
        </w:rPr>
        <w:t xml:space="preserve">. </w:t>
      </w:r>
    </w:p>
    <w:p w14:paraId="13F137BA" w14:textId="77777777" w:rsidR="000D0128" w:rsidRPr="00924640" w:rsidRDefault="000D0128" w:rsidP="000D0128">
      <w:pPr>
        <w:jc w:val="both"/>
        <w:rPr>
          <w:rFonts w:ascii="Arial" w:hAnsi="Arial" w:cs="Arial"/>
          <w:sz w:val="8"/>
          <w:szCs w:val="8"/>
          <w:lang w:val="ru-RU"/>
        </w:rPr>
      </w:pPr>
    </w:p>
    <w:p w14:paraId="27F39803" w14:textId="77777777" w:rsidR="000D0128" w:rsidRPr="00924640" w:rsidRDefault="00671A84" w:rsidP="00103289">
      <w:pPr>
        <w:jc w:val="both"/>
        <w:rPr>
          <w:rFonts w:ascii="Arial" w:hAnsi="Arial" w:cs="Arial"/>
          <w:sz w:val="18"/>
          <w:szCs w:val="18"/>
          <w:lang w:val="ru-RU"/>
        </w:rPr>
      </w:pPr>
      <w:r w:rsidRPr="00924640">
        <w:rPr>
          <w:rFonts w:ascii="Arial" w:hAnsi="Arial" w:cs="Arial"/>
          <w:sz w:val="18"/>
          <w:szCs w:val="18"/>
          <w:lang w:val="ru-RU"/>
        </w:rPr>
        <w:t xml:space="preserve">При отсутствии </w:t>
      </w:r>
      <w:r w:rsidR="00A65137" w:rsidRPr="00924640">
        <w:rPr>
          <w:rFonts w:ascii="Arial" w:hAnsi="Arial" w:cs="Arial"/>
          <w:sz w:val="18"/>
          <w:szCs w:val="18"/>
          <w:lang w:val="ru-RU"/>
        </w:rPr>
        <w:t>поля "</w:t>
      </w:r>
      <w:r w:rsidR="00A65137" w:rsidRPr="00924640">
        <w:rPr>
          <w:rFonts w:ascii="Arial" w:hAnsi="Arial" w:cs="Arial"/>
          <w:sz w:val="18"/>
          <w:szCs w:val="18"/>
          <w:lang w:val="en-US"/>
        </w:rPr>
        <w:t>FULLPAY</w:t>
      </w:r>
      <w:r w:rsidR="00A65137" w:rsidRPr="00924640">
        <w:rPr>
          <w:rFonts w:ascii="Arial" w:hAnsi="Arial" w:cs="Arial"/>
          <w:sz w:val="18"/>
          <w:szCs w:val="18"/>
          <w:lang w:val="ru-RU"/>
        </w:rPr>
        <w:t xml:space="preserve">" </w:t>
      </w:r>
      <w:r w:rsidRPr="00924640">
        <w:rPr>
          <w:rFonts w:ascii="Arial" w:hAnsi="Arial" w:cs="Arial"/>
          <w:sz w:val="18"/>
          <w:szCs w:val="18"/>
          <w:lang w:val="ru-RU"/>
        </w:rPr>
        <w:t>в структурированном бланке</w:t>
      </w:r>
      <w:r w:rsidR="00A65137" w:rsidRPr="00924640">
        <w:rPr>
          <w:rFonts w:ascii="Arial" w:hAnsi="Arial" w:cs="Arial"/>
          <w:sz w:val="18"/>
          <w:szCs w:val="18"/>
          <w:lang w:val="ru-RU"/>
        </w:rPr>
        <w:t xml:space="preserve"> Заявления на перевод</w:t>
      </w:r>
      <w:r w:rsidRPr="00924640">
        <w:rPr>
          <w:rFonts w:ascii="Arial" w:hAnsi="Arial" w:cs="Arial"/>
          <w:sz w:val="18"/>
          <w:szCs w:val="18"/>
          <w:lang w:val="ru-RU"/>
        </w:rPr>
        <w:t xml:space="preserve"> системы </w:t>
      </w:r>
      <w:r w:rsidR="00D023C5" w:rsidRPr="00924640">
        <w:rPr>
          <w:rFonts w:ascii="Arial" w:hAnsi="Arial" w:cs="Arial"/>
          <w:sz w:val="18"/>
          <w:szCs w:val="18"/>
          <w:lang w:val="ru-RU"/>
        </w:rPr>
        <w:t xml:space="preserve">электронного документооборота </w:t>
      </w:r>
      <w:r w:rsidR="00A65137" w:rsidRPr="00924640">
        <w:rPr>
          <w:rFonts w:ascii="Arial" w:hAnsi="Arial" w:cs="Arial"/>
          <w:sz w:val="18"/>
          <w:szCs w:val="18"/>
          <w:lang w:val="ru-RU"/>
        </w:rPr>
        <w:t>(далее «система</w:t>
      </w:r>
      <w:r w:rsidRPr="00924640">
        <w:rPr>
          <w:rFonts w:ascii="Arial" w:hAnsi="Arial" w:cs="Arial"/>
          <w:sz w:val="18"/>
          <w:szCs w:val="18"/>
          <w:lang w:val="ru-RU"/>
        </w:rPr>
        <w:t xml:space="preserve"> </w:t>
      </w:r>
      <w:r w:rsidR="00D023C5" w:rsidRPr="00924640">
        <w:rPr>
          <w:rFonts w:ascii="Arial" w:hAnsi="Arial" w:cs="Arial"/>
          <w:sz w:val="18"/>
          <w:szCs w:val="18"/>
          <w:lang w:val="ru-RU"/>
        </w:rPr>
        <w:t>ЭДО</w:t>
      </w:r>
      <w:r w:rsidRPr="00924640">
        <w:rPr>
          <w:rFonts w:ascii="Arial" w:hAnsi="Arial" w:cs="Arial"/>
          <w:sz w:val="18"/>
          <w:szCs w:val="18"/>
          <w:lang w:val="ru-RU"/>
        </w:rPr>
        <w:t>»)</w:t>
      </w:r>
      <w:r w:rsidR="00E04230" w:rsidRPr="00924640">
        <w:rPr>
          <w:rFonts w:ascii="Arial" w:hAnsi="Arial" w:cs="Arial"/>
          <w:sz w:val="18"/>
          <w:szCs w:val="18"/>
          <w:lang w:val="ru-RU"/>
        </w:rPr>
        <w:t>,</w:t>
      </w:r>
      <w:r w:rsidR="009E6B23" w:rsidRPr="00924640">
        <w:rPr>
          <w:rFonts w:ascii="Arial" w:hAnsi="Arial" w:cs="Arial"/>
          <w:sz w:val="18"/>
          <w:szCs w:val="18"/>
          <w:lang w:val="ru-RU"/>
        </w:rPr>
        <w:t xml:space="preserve"> </w:t>
      </w:r>
      <w:r w:rsidR="00E04230" w:rsidRPr="00924640">
        <w:rPr>
          <w:rFonts w:ascii="Arial" w:hAnsi="Arial" w:cs="Arial"/>
          <w:sz w:val="18"/>
          <w:szCs w:val="18"/>
          <w:lang w:val="ru-RU"/>
        </w:rPr>
        <w:t xml:space="preserve">кодовое слово </w:t>
      </w:r>
      <w:r w:rsidR="00E04230" w:rsidRPr="00924640">
        <w:rPr>
          <w:rFonts w:ascii="Arial" w:hAnsi="Arial" w:cs="Arial"/>
          <w:sz w:val="18"/>
          <w:szCs w:val="18"/>
          <w:lang w:val="en-US"/>
        </w:rPr>
        <w:t>FULLPAY</w:t>
      </w:r>
      <w:r w:rsidR="00E04230" w:rsidRPr="00924640">
        <w:rPr>
          <w:rFonts w:ascii="Arial" w:hAnsi="Arial" w:cs="Arial"/>
          <w:sz w:val="18"/>
          <w:szCs w:val="18"/>
          <w:lang w:val="ru-RU"/>
        </w:rPr>
        <w:t xml:space="preserve"> должно быть указано</w:t>
      </w:r>
      <w:r w:rsidRPr="00924640">
        <w:rPr>
          <w:rFonts w:ascii="Arial" w:hAnsi="Arial" w:cs="Arial"/>
          <w:sz w:val="18"/>
          <w:szCs w:val="18"/>
          <w:lang w:val="ru-RU"/>
        </w:rPr>
        <w:t xml:space="preserve"> пользователем системы </w:t>
      </w:r>
      <w:r w:rsidR="00D023C5" w:rsidRPr="00924640">
        <w:rPr>
          <w:rFonts w:ascii="Arial" w:hAnsi="Arial" w:cs="Arial"/>
          <w:sz w:val="18"/>
          <w:szCs w:val="18"/>
          <w:lang w:val="ru-RU"/>
        </w:rPr>
        <w:t>ЭДО</w:t>
      </w:r>
      <w:r w:rsidR="00E04230" w:rsidRPr="00924640">
        <w:rPr>
          <w:rFonts w:ascii="Arial" w:hAnsi="Arial" w:cs="Arial"/>
          <w:sz w:val="18"/>
          <w:szCs w:val="18"/>
          <w:lang w:val="ru-RU"/>
        </w:rPr>
        <w:t xml:space="preserve"> в поле «Дополнительн</w:t>
      </w:r>
      <w:r w:rsidRPr="00924640">
        <w:rPr>
          <w:rFonts w:ascii="Arial" w:hAnsi="Arial" w:cs="Arial"/>
          <w:sz w:val="18"/>
          <w:szCs w:val="18"/>
          <w:lang w:val="ru-RU"/>
        </w:rPr>
        <w:t>ые инструкции</w:t>
      </w:r>
      <w:r w:rsidR="00E04230" w:rsidRPr="00924640">
        <w:rPr>
          <w:rFonts w:ascii="Arial" w:hAnsi="Arial" w:cs="Arial"/>
          <w:sz w:val="18"/>
          <w:szCs w:val="18"/>
          <w:lang w:val="ru-RU"/>
        </w:rPr>
        <w:t>»</w:t>
      </w:r>
      <w:r w:rsidR="009E6B23" w:rsidRPr="00924640">
        <w:rPr>
          <w:rFonts w:ascii="Arial" w:hAnsi="Arial" w:cs="Arial"/>
          <w:sz w:val="18"/>
          <w:szCs w:val="18"/>
          <w:lang w:val="ru-RU"/>
        </w:rPr>
        <w:t xml:space="preserve">. При </w:t>
      </w:r>
      <w:r w:rsidR="00226E67" w:rsidRPr="00924640">
        <w:rPr>
          <w:rFonts w:ascii="Arial" w:hAnsi="Arial" w:cs="Arial"/>
          <w:sz w:val="18"/>
          <w:szCs w:val="18"/>
          <w:lang w:val="ru-RU"/>
        </w:rPr>
        <w:t xml:space="preserve">этом в случае </w:t>
      </w:r>
      <w:r w:rsidR="009E6B23" w:rsidRPr="00924640">
        <w:rPr>
          <w:rFonts w:ascii="Arial" w:hAnsi="Arial" w:cs="Arial"/>
          <w:sz w:val="18"/>
          <w:szCs w:val="18"/>
          <w:lang w:val="ru-RU"/>
        </w:rPr>
        <w:t>некорректно</w:t>
      </w:r>
      <w:r w:rsidR="00226E67" w:rsidRPr="00924640">
        <w:rPr>
          <w:rFonts w:ascii="Arial" w:hAnsi="Arial" w:cs="Arial"/>
          <w:sz w:val="18"/>
          <w:szCs w:val="18"/>
          <w:lang w:val="ru-RU"/>
        </w:rPr>
        <w:t>го</w:t>
      </w:r>
      <w:r w:rsidR="009E6B23" w:rsidRPr="00924640">
        <w:rPr>
          <w:rFonts w:ascii="Arial" w:hAnsi="Arial" w:cs="Arial"/>
          <w:sz w:val="18"/>
          <w:szCs w:val="18"/>
          <w:lang w:val="ru-RU"/>
        </w:rPr>
        <w:t xml:space="preserve"> написани</w:t>
      </w:r>
      <w:r w:rsidR="00226E67" w:rsidRPr="00924640">
        <w:rPr>
          <w:rFonts w:ascii="Arial" w:hAnsi="Arial" w:cs="Arial"/>
          <w:sz w:val="18"/>
          <w:szCs w:val="18"/>
          <w:lang w:val="ru-RU"/>
        </w:rPr>
        <w:t>я</w:t>
      </w:r>
      <w:r w:rsidR="009E6B23" w:rsidRPr="00924640">
        <w:rPr>
          <w:rFonts w:ascii="Arial" w:hAnsi="Arial" w:cs="Arial"/>
          <w:sz w:val="18"/>
          <w:szCs w:val="18"/>
          <w:lang w:val="ru-RU"/>
        </w:rPr>
        <w:t xml:space="preserve"> кодового слова или его указани</w:t>
      </w:r>
      <w:r w:rsidR="00226E67" w:rsidRPr="00924640">
        <w:rPr>
          <w:rFonts w:ascii="Arial" w:hAnsi="Arial" w:cs="Arial"/>
          <w:sz w:val="18"/>
          <w:szCs w:val="18"/>
          <w:lang w:val="ru-RU"/>
        </w:rPr>
        <w:t>я</w:t>
      </w:r>
      <w:r w:rsidR="009E6B23" w:rsidRPr="00924640">
        <w:rPr>
          <w:rFonts w:ascii="Arial" w:hAnsi="Arial" w:cs="Arial"/>
          <w:sz w:val="18"/>
          <w:szCs w:val="18"/>
          <w:lang w:val="ru-RU"/>
        </w:rPr>
        <w:t xml:space="preserve"> не в поле «</w:t>
      </w:r>
      <w:r w:rsidRPr="00924640">
        <w:rPr>
          <w:rFonts w:ascii="Arial" w:hAnsi="Arial" w:cs="Arial"/>
          <w:sz w:val="18"/>
          <w:szCs w:val="18"/>
          <w:lang w:val="ru-RU"/>
        </w:rPr>
        <w:t>Дополнительные инструкции</w:t>
      </w:r>
      <w:r w:rsidR="009E6B23" w:rsidRPr="00924640">
        <w:rPr>
          <w:rFonts w:ascii="Arial" w:hAnsi="Arial" w:cs="Arial"/>
          <w:sz w:val="18"/>
          <w:szCs w:val="18"/>
          <w:lang w:val="ru-RU"/>
        </w:rPr>
        <w:t xml:space="preserve">» Банк не несет ответственности за исполнение платежа без соблюдения условия </w:t>
      </w:r>
      <w:r w:rsidR="009E6B23" w:rsidRPr="00924640">
        <w:rPr>
          <w:rFonts w:ascii="Arial" w:hAnsi="Arial" w:cs="Arial"/>
          <w:sz w:val="18"/>
          <w:szCs w:val="18"/>
          <w:lang w:val="en-US"/>
        </w:rPr>
        <w:t>FULLPAY</w:t>
      </w:r>
      <w:r w:rsidR="009E6B23" w:rsidRPr="00924640">
        <w:rPr>
          <w:rFonts w:ascii="Arial" w:hAnsi="Arial" w:cs="Arial"/>
          <w:sz w:val="18"/>
          <w:szCs w:val="18"/>
          <w:lang w:val="ru-RU"/>
        </w:rPr>
        <w:t>.</w:t>
      </w:r>
    </w:p>
    <w:p w14:paraId="471B82D5" w14:textId="77777777" w:rsidR="009B4442" w:rsidRPr="00924640" w:rsidRDefault="009B4442" w:rsidP="009B4442">
      <w:pPr>
        <w:jc w:val="both"/>
        <w:rPr>
          <w:rFonts w:ascii="Arial" w:hAnsi="Arial" w:cs="Arial"/>
          <w:sz w:val="18"/>
          <w:szCs w:val="18"/>
          <w:lang w:val="ru-RU"/>
        </w:rPr>
      </w:pPr>
    </w:p>
    <w:p w14:paraId="0576F3C2" w14:textId="77777777" w:rsidR="00006E94" w:rsidRPr="00924640" w:rsidRDefault="00A70AFF" w:rsidP="00006E94">
      <w:pPr>
        <w:jc w:val="both"/>
        <w:rPr>
          <w:rFonts w:ascii="Arial" w:hAnsi="Arial" w:cs="Arial"/>
          <w:sz w:val="18"/>
          <w:szCs w:val="18"/>
          <w:lang w:val="ru-RU" w:eastAsia="ru-RU"/>
        </w:rPr>
      </w:pPr>
      <w:r w:rsidRPr="00924640">
        <w:rPr>
          <w:rFonts w:ascii="Arial" w:hAnsi="Arial" w:cs="Arial"/>
          <w:b/>
          <w:sz w:val="18"/>
          <w:szCs w:val="18"/>
          <w:lang w:val="ru-RU"/>
        </w:rPr>
        <w:t>3.</w:t>
      </w:r>
      <w:r w:rsidR="000F2507" w:rsidRPr="00924640">
        <w:rPr>
          <w:rFonts w:ascii="Arial" w:hAnsi="Arial" w:cs="Arial"/>
          <w:b/>
          <w:sz w:val="18"/>
          <w:szCs w:val="18"/>
          <w:lang w:val="ru-RU"/>
        </w:rPr>
        <w:t>6</w:t>
      </w:r>
      <w:r w:rsidRPr="00924640">
        <w:rPr>
          <w:rFonts w:ascii="Arial" w:hAnsi="Arial" w:cs="Arial"/>
          <w:sz w:val="18"/>
          <w:szCs w:val="18"/>
          <w:lang w:val="ru-RU"/>
        </w:rPr>
        <w:t xml:space="preserve">. </w:t>
      </w:r>
      <w:r w:rsidR="00006E94" w:rsidRPr="00924640">
        <w:rPr>
          <w:rFonts w:ascii="Arial" w:hAnsi="Arial" w:cs="Arial"/>
          <w:sz w:val="18"/>
          <w:szCs w:val="18"/>
          <w:lang w:val="ru-RU"/>
        </w:rPr>
        <w:t>При перечислении клиентом-</w:t>
      </w:r>
      <w:r w:rsidR="009B4442" w:rsidRPr="00924640">
        <w:rPr>
          <w:rFonts w:ascii="Arial" w:hAnsi="Arial" w:cs="Arial"/>
          <w:sz w:val="18"/>
          <w:szCs w:val="18"/>
          <w:lang w:val="ru-RU"/>
        </w:rPr>
        <w:t xml:space="preserve">резидентом </w:t>
      </w:r>
      <w:r w:rsidR="002E74D0" w:rsidRPr="00924640">
        <w:rPr>
          <w:rFonts w:ascii="Arial" w:hAnsi="Arial" w:cs="Arial"/>
          <w:sz w:val="18"/>
          <w:szCs w:val="18"/>
          <w:lang w:val="ru-RU"/>
        </w:rPr>
        <w:t>РФ</w:t>
      </w:r>
      <w:r w:rsidR="009B4442" w:rsidRPr="00924640">
        <w:rPr>
          <w:rFonts w:ascii="Arial" w:hAnsi="Arial" w:cs="Arial"/>
          <w:sz w:val="18"/>
          <w:szCs w:val="18"/>
          <w:lang w:val="ru-RU"/>
        </w:rPr>
        <w:t xml:space="preserve"> денежных средств </w:t>
      </w:r>
      <w:r w:rsidR="00C82E04" w:rsidRPr="00924640">
        <w:rPr>
          <w:rFonts w:ascii="Arial" w:hAnsi="Arial" w:cs="Arial"/>
          <w:sz w:val="18"/>
          <w:szCs w:val="18"/>
          <w:lang w:val="ru-RU"/>
        </w:rPr>
        <w:t xml:space="preserve">в иностранной валюте </w:t>
      </w:r>
      <w:r w:rsidR="00006E94" w:rsidRPr="00924640">
        <w:rPr>
          <w:rFonts w:ascii="Arial" w:hAnsi="Arial" w:cs="Arial"/>
          <w:sz w:val="18"/>
          <w:szCs w:val="18"/>
          <w:lang w:val="ru-RU"/>
        </w:rPr>
        <w:t>со своего счета в Банке на свой счет в банке, расположенном вне территории Р</w:t>
      </w:r>
      <w:r w:rsidR="00D023C5" w:rsidRPr="00924640">
        <w:rPr>
          <w:rFonts w:ascii="Arial" w:hAnsi="Arial" w:cs="Arial"/>
          <w:sz w:val="18"/>
          <w:szCs w:val="18"/>
          <w:lang w:val="ru-RU"/>
        </w:rPr>
        <w:t xml:space="preserve">оссийской </w:t>
      </w:r>
      <w:r w:rsidR="00006E94" w:rsidRPr="00924640">
        <w:rPr>
          <w:rFonts w:ascii="Arial" w:hAnsi="Arial" w:cs="Arial"/>
          <w:sz w:val="18"/>
          <w:szCs w:val="18"/>
          <w:lang w:val="ru-RU"/>
        </w:rPr>
        <w:t>Ф</w:t>
      </w:r>
      <w:r w:rsidR="00D023C5" w:rsidRPr="00924640">
        <w:rPr>
          <w:rFonts w:ascii="Arial" w:hAnsi="Arial" w:cs="Arial"/>
          <w:sz w:val="18"/>
          <w:szCs w:val="18"/>
          <w:lang w:val="ru-RU"/>
        </w:rPr>
        <w:t>едерации</w:t>
      </w:r>
      <w:r w:rsidR="00006E94" w:rsidRPr="00924640">
        <w:rPr>
          <w:rFonts w:ascii="Arial" w:hAnsi="Arial" w:cs="Arial"/>
          <w:sz w:val="18"/>
          <w:szCs w:val="18"/>
          <w:lang w:val="ru-RU"/>
        </w:rPr>
        <w:t xml:space="preserve">, </w:t>
      </w:r>
      <w:r w:rsidR="00F677CF" w:rsidRPr="00924640">
        <w:rPr>
          <w:rFonts w:ascii="Arial" w:hAnsi="Arial" w:cs="Arial"/>
          <w:sz w:val="18"/>
          <w:szCs w:val="18"/>
          <w:lang w:val="ru-RU"/>
        </w:rPr>
        <w:t>клиент должен обеспечить наличие в платежном поручении</w:t>
      </w:r>
      <w:r w:rsidR="00006E94" w:rsidRPr="00924640">
        <w:rPr>
          <w:rFonts w:ascii="Arial" w:hAnsi="Arial" w:cs="Arial"/>
          <w:sz w:val="18"/>
          <w:szCs w:val="18"/>
          <w:lang w:val="ru-RU"/>
        </w:rPr>
        <w:t xml:space="preserve"> </w:t>
      </w:r>
      <w:r w:rsidR="00F677CF" w:rsidRPr="00924640">
        <w:rPr>
          <w:rFonts w:ascii="Arial" w:hAnsi="Arial" w:cs="Arial"/>
          <w:sz w:val="18"/>
          <w:szCs w:val="18"/>
          <w:lang w:val="ru-RU"/>
        </w:rPr>
        <w:t xml:space="preserve">информации о </w:t>
      </w:r>
      <w:r w:rsidR="00006E94" w:rsidRPr="00924640">
        <w:rPr>
          <w:rFonts w:ascii="Arial" w:hAnsi="Arial" w:cs="Arial"/>
          <w:sz w:val="18"/>
          <w:szCs w:val="18"/>
          <w:lang w:val="ru-RU"/>
        </w:rPr>
        <w:t>номер</w:t>
      </w:r>
      <w:r w:rsidR="00F677CF" w:rsidRPr="00924640">
        <w:rPr>
          <w:rFonts w:ascii="Arial" w:hAnsi="Arial" w:cs="Arial"/>
          <w:sz w:val="18"/>
          <w:szCs w:val="18"/>
          <w:lang w:val="ru-RU"/>
        </w:rPr>
        <w:t>е</w:t>
      </w:r>
      <w:r w:rsidR="00006E94" w:rsidRPr="00924640">
        <w:rPr>
          <w:rFonts w:ascii="Arial" w:hAnsi="Arial" w:cs="Arial"/>
          <w:sz w:val="18"/>
          <w:szCs w:val="18"/>
          <w:lang w:val="ru-RU"/>
        </w:rPr>
        <w:t xml:space="preserve"> </w:t>
      </w:r>
      <w:r w:rsidR="00F677CF" w:rsidRPr="00924640">
        <w:rPr>
          <w:rFonts w:ascii="Arial" w:hAnsi="Arial" w:cs="Arial"/>
          <w:sz w:val="18"/>
          <w:szCs w:val="18"/>
          <w:lang w:val="ru-RU"/>
        </w:rPr>
        <w:t xml:space="preserve">этого </w:t>
      </w:r>
      <w:r w:rsidR="00006E94" w:rsidRPr="00924640">
        <w:rPr>
          <w:rFonts w:ascii="Arial" w:hAnsi="Arial" w:cs="Arial"/>
          <w:sz w:val="18"/>
          <w:szCs w:val="18"/>
          <w:lang w:val="ru-RU"/>
        </w:rPr>
        <w:t>счета</w:t>
      </w:r>
      <w:r w:rsidR="00F677CF" w:rsidRPr="00924640">
        <w:rPr>
          <w:rFonts w:ascii="Arial" w:hAnsi="Arial" w:cs="Arial"/>
          <w:sz w:val="18"/>
          <w:szCs w:val="18"/>
          <w:lang w:val="ru-RU"/>
        </w:rPr>
        <w:t xml:space="preserve"> и наименовании иностранного банка, в котором он открыт, </w:t>
      </w:r>
      <w:r w:rsidR="00CD75F3" w:rsidRPr="00924640">
        <w:rPr>
          <w:rFonts w:ascii="Arial" w:hAnsi="Arial" w:cs="Arial"/>
          <w:sz w:val="18"/>
          <w:szCs w:val="18"/>
          <w:lang w:val="ru-RU"/>
        </w:rPr>
        <w:t xml:space="preserve">согласно информации, </w:t>
      </w:r>
      <w:r w:rsidR="00006E94" w:rsidRPr="00924640">
        <w:rPr>
          <w:rFonts w:ascii="Arial" w:hAnsi="Arial" w:cs="Arial"/>
          <w:sz w:val="18"/>
          <w:szCs w:val="18"/>
          <w:lang w:val="ru-RU"/>
        </w:rPr>
        <w:t>указанн</w:t>
      </w:r>
      <w:r w:rsidR="00F677CF" w:rsidRPr="00924640">
        <w:rPr>
          <w:rFonts w:ascii="Arial" w:hAnsi="Arial" w:cs="Arial"/>
          <w:sz w:val="18"/>
          <w:szCs w:val="18"/>
          <w:lang w:val="ru-RU"/>
        </w:rPr>
        <w:t>ой</w:t>
      </w:r>
      <w:r w:rsidR="00CD75F3" w:rsidRPr="00924640">
        <w:rPr>
          <w:rFonts w:ascii="Arial" w:hAnsi="Arial" w:cs="Arial"/>
          <w:sz w:val="18"/>
          <w:szCs w:val="18"/>
          <w:lang w:val="ru-RU"/>
        </w:rPr>
        <w:t xml:space="preserve"> клиентом </w:t>
      </w:r>
      <w:r w:rsidR="00006E94" w:rsidRPr="00924640">
        <w:rPr>
          <w:rFonts w:ascii="Arial" w:hAnsi="Arial" w:cs="Arial"/>
          <w:sz w:val="18"/>
          <w:szCs w:val="18"/>
          <w:lang w:val="ru-RU"/>
        </w:rPr>
        <w:t xml:space="preserve"> в соответствующем Уведомлении налогового органа об открытии (закрытии) счета (вклада) в банке, расположенном вне территории Р</w:t>
      </w:r>
      <w:r w:rsidR="00D023C5" w:rsidRPr="00924640">
        <w:rPr>
          <w:rFonts w:ascii="Arial" w:hAnsi="Arial" w:cs="Arial"/>
          <w:sz w:val="18"/>
          <w:szCs w:val="18"/>
          <w:lang w:val="ru-RU"/>
        </w:rPr>
        <w:t xml:space="preserve">оссийской </w:t>
      </w:r>
      <w:r w:rsidR="00006E94" w:rsidRPr="00924640">
        <w:rPr>
          <w:rFonts w:ascii="Arial" w:hAnsi="Arial" w:cs="Arial"/>
          <w:sz w:val="18"/>
          <w:szCs w:val="18"/>
          <w:lang w:val="ru-RU"/>
        </w:rPr>
        <w:t>Ф</w:t>
      </w:r>
      <w:r w:rsidR="00D023C5" w:rsidRPr="00924640">
        <w:rPr>
          <w:rFonts w:ascii="Arial" w:hAnsi="Arial" w:cs="Arial"/>
          <w:sz w:val="18"/>
          <w:szCs w:val="18"/>
          <w:lang w:val="ru-RU"/>
        </w:rPr>
        <w:t>едерации</w:t>
      </w:r>
      <w:r w:rsidR="00006E94" w:rsidRPr="00924640">
        <w:rPr>
          <w:rFonts w:ascii="Arial" w:hAnsi="Arial" w:cs="Arial"/>
          <w:sz w:val="18"/>
          <w:szCs w:val="18"/>
          <w:lang w:val="ru-RU"/>
        </w:rPr>
        <w:t>.</w:t>
      </w:r>
    </w:p>
    <w:p w14:paraId="3F720CCE" w14:textId="77777777" w:rsidR="00006E94" w:rsidRPr="00924640" w:rsidRDefault="00006E94" w:rsidP="00103289">
      <w:pPr>
        <w:jc w:val="both"/>
        <w:rPr>
          <w:rFonts w:ascii="Arial" w:hAnsi="Arial" w:cs="Arial"/>
          <w:sz w:val="18"/>
          <w:szCs w:val="18"/>
          <w:lang w:val="ru-RU"/>
        </w:rPr>
      </w:pPr>
    </w:p>
    <w:p w14:paraId="1561FE93" w14:textId="77777777" w:rsidR="00D82E6B" w:rsidRPr="00924640" w:rsidRDefault="004027E9" w:rsidP="00D82E6B">
      <w:pPr>
        <w:jc w:val="both"/>
        <w:rPr>
          <w:rFonts w:ascii="Arial" w:hAnsi="Arial" w:cs="Arial"/>
          <w:sz w:val="18"/>
          <w:szCs w:val="18"/>
          <w:lang w:val="ru-RU"/>
        </w:rPr>
      </w:pPr>
      <w:r w:rsidRPr="00924640">
        <w:rPr>
          <w:rFonts w:ascii="Arial" w:hAnsi="Arial" w:cs="Arial"/>
          <w:b/>
          <w:sz w:val="18"/>
          <w:szCs w:val="18"/>
          <w:lang w:val="ru-RU"/>
        </w:rPr>
        <w:lastRenderedPageBreak/>
        <w:t>4.</w:t>
      </w:r>
      <w:r w:rsidRPr="00924640">
        <w:rPr>
          <w:rFonts w:ascii="Arial" w:hAnsi="Arial" w:cs="Arial"/>
          <w:sz w:val="18"/>
          <w:szCs w:val="18"/>
          <w:lang w:val="ru-RU"/>
        </w:rPr>
        <w:t xml:space="preserve"> </w:t>
      </w:r>
      <w:r w:rsidR="00D82E6B" w:rsidRPr="00924640">
        <w:rPr>
          <w:rFonts w:ascii="Arial" w:hAnsi="Arial" w:cs="Arial"/>
          <w:sz w:val="18"/>
          <w:szCs w:val="18"/>
          <w:lang w:val="ru-RU"/>
        </w:rPr>
        <w:t xml:space="preserve">В платежном поручении может быть указана дополнительная информация, необходимая Банку для исполнения требований законодательства </w:t>
      </w:r>
      <w:r w:rsidR="00013559" w:rsidRPr="00924640">
        <w:rPr>
          <w:rFonts w:ascii="Arial" w:hAnsi="Arial" w:cs="Arial"/>
          <w:sz w:val="18"/>
          <w:szCs w:val="18"/>
          <w:lang w:val="ru-RU"/>
        </w:rPr>
        <w:t>Российской Федерации</w:t>
      </w:r>
      <w:r w:rsidR="00D82E6B" w:rsidRPr="00924640">
        <w:rPr>
          <w:rFonts w:ascii="Arial" w:hAnsi="Arial" w:cs="Arial"/>
          <w:sz w:val="18"/>
          <w:szCs w:val="18"/>
          <w:lang w:val="ru-RU"/>
        </w:rPr>
        <w:t xml:space="preserve"> о противодействии легализации (отмыванию) доходов, полученных преступным путем, финансированию терроризма и распространения оружия массового уничтожения. Рекомендации Банка о случаях и порядке указания такой информации в поручении доводятся до сведения клиентов путем направления в их адрес соответствующих циркулярных писем.</w:t>
      </w:r>
    </w:p>
    <w:p w14:paraId="6B7008AB" w14:textId="77777777" w:rsidR="00D82E6B" w:rsidRPr="00924640" w:rsidRDefault="00D82E6B" w:rsidP="00270D91">
      <w:pPr>
        <w:jc w:val="both"/>
        <w:rPr>
          <w:rFonts w:ascii="Arial" w:hAnsi="Arial" w:cs="Arial"/>
          <w:sz w:val="18"/>
          <w:szCs w:val="18"/>
          <w:lang w:val="ru-RU"/>
        </w:rPr>
      </w:pPr>
    </w:p>
    <w:p w14:paraId="44097BF6" w14:textId="77777777" w:rsidR="004027E9" w:rsidRPr="00924640" w:rsidRDefault="00D82E6B" w:rsidP="00270D91">
      <w:pPr>
        <w:jc w:val="both"/>
        <w:rPr>
          <w:rFonts w:ascii="Arial" w:hAnsi="Arial" w:cs="Arial"/>
          <w:sz w:val="18"/>
          <w:szCs w:val="18"/>
          <w:lang w:val="ru-RU"/>
        </w:rPr>
      </w:pPr>
      <w:r w:rsidRPr="00924640">
        <w:rPr>
          <w:rFonts w:ascii="Arial" w:hAnsi="Arial" w:cs="Arial"/>
          <w:b/>
          <w:sz w:val="18"/>
          <w:szCs w:val="18"/>
          <w:lang w:val="ru-RU"/>
        </w:rPr>
        <w:t xml:space="preserve">5. </w:t>
      </w:r>
      <w:r w:rsidR="00270D91" w:rsidRPr="00924640">
        <w:rPr>
          <w:rFonts w:ascii="Arial" w:hAnsi="Arial" w:cs="Arial"/>
          <w:sz w:val="18"/>
          <w:szCs w:val="18"/>
          <w:lang w:val="ru-RU"/>
        </w:rPr>
        <w:t>Платежные поручения могут быть представлены клиентом в Банк на бумажном носителе либо переданы в электронном виде с использованием системы ЭДО.</w:t>
      </w:r>
    </w:p>
    <w:p w14:paraId="3AE55F50" w14:textId="77777777" w:rsidR="0085449A" w:rsidRPr="00924640" w:rsidRDefault="0085449A" w:rsidP="0085449A">
      <w:pPr>
        <w:ind w:left="709"/>
        <w:rPr>
          <w:rFonts w:ascii="Arial" w:hAnsi="Arial" w:cs="Arial"/>
          <w:sz w:val="8"/>
          <w:szCs w:val="8"/>
          <w:lang w:val="ru-RU"/>
        </w:rPr>
      </w:pPr>
    </w:p>
    <w:p w14:paraId="0C865CD4" w14:textId="77777777" w:rsidR="009B3A40" w:rsidRPr="00924640" w:rsidRDefault="004027E9" w:rsidP="009B3A40">
      <w:pPr>
        <w:jc w:val="both"/>
        <w:rPr>
          <w:rFonts w:ascii="Arial" w:hAnsi="Arial" w:cs="Arial"/>
          <w:spacing w:val="-2"/>
          <w:sz w:val="18"/>
          <w:szCs w:val="18"/>
          <w:lang w:val="ru-RU"/>
        </w:rPr>
      </w:pPr>
      <w:r w:rsidRPr="00924640">
        <w:rPr>
          <w:rFonts w:ascii="Arial" w:hAnsi="Arial" w:cs="Arial"/>
          <w:spacing w:val="-2"/>
          <w:sz w:val="18"/>
          <w:szCs w:val="18"/>
          <w:lang w:val="ru-RU"/>
        </w:rPr>
        <w:t xml:space="preserve">Для использования </w:t>
      </w:r>
      <w:r w:rsidR="0048226D" w:rsidRPr="00924640">
        <w:rPr>
          <w:rFonts w:ascii="Arial" w:hAnsi="Arial" w:cs="Arial"/>
          <w:spacing w:val="-2"/>
          <w:sz w:val="18"/>
          <w:szCs w:val="18"/>
          <w:lang w:val="ru-RU"/>
        </w:rPr>
        <w:t>системы ЭДО</w:t>
      </w:r>
      <w:r w:rsidRPr="00924640">
        <w:rPr>
          <w:rFonts w:ascii="Arial" w:hAnsi="Arial" w:cs="Arial"/>
          <w:spacing w:val="-2"/>
          <w:sz w:val="18"/>
          <w:szCs w:val="18"/>
          <w:lang w:val="ru-RU"/>
        </w:rPr>
        <w:t xml:space="preserve"> требуется наличие соответствующего соглашения между Банком и </w:t>
      </w:r>
      <w:r w:rsidR="0048226D" w:rsidRPr="00924640">
        <w:rPr>
          <w:rFonts w:ascii="Arial" w:hAnsi="Arial" w:cs="Arial"/>
          <w:spacing w:val="-2"/>
          <w:sz w:val="18"/>
          <w:szCs w:val="18"/>
          <w:lang w:val="ru-RU"/>
        </w:rPr>
        <w:t>клиентом</w:t>
      </w:r>
      <w:r w:rsidRPr="00924640">
        <w:rPr>
          <w:rFonts w:ascii="Arial" w:hAnsi="Arial" w:cs="Arial"/>
          <w:spacing w:val="-2"/>
          <w:sz w:val="18"/>
          <w:szCs w:val="18"/>
          <w:lang w:val="ru-RU"/>
        </w:rPr>
        <w:t>.</w:t>
      </w:r>
      <w:r w:rsidR="00496242" w:rsidRPr="00924640">
        <w:rPr>
          <w:rFonts w:ascii="Arial" w:hAnsi="Arial" w:cs="Arial"/>
          <w:spacing w:val="-2"/>
          <w:sz w:val="18"/>
          <w:szCs w:val="18"/>
          <w:lang w:val="ru-RU"/>
        </w:rPr>
        <w:t xml:space="preserve"> </w:t>
      </w:r>
    </w:p>
    <w:p w14:paraId="19A3DF8C" w14:textId="77777777" w:rsidR="00D82E6B" w:rsidRPr="00924640" w:rsidRDefault="00D82E6B" w:rsidP="0099436B">
      <w:pPr>
        <w:jc w:val="both"/>
        <w:rPr>
          <w:rFonts w:ascii="Arial" w:hAnsi="Arial" w:cs="Arial"/>
          <w:b/>
          <w:sz w:val="18"/>
          <w:szCs w:val="18"/>
          <w:lang w:val="ru-RU"/>
        </w:rPr>
      </w:pPr>
    </w:p>
    <w:p w14:paraId="3EC3CFFB" w14:textId="77777777" w:rsidR="0099436B" w:rsidRPr="00924640" w:rsidRDefault="00D82E6B" w:rsidP="0099436B">
      <w:pPr>
        <w:jc w:val="both"/>
        <w:rPr>
          <w:rFonts w:ascii="Arial" w:hAnsi="Arial" w:cs="Arial"/>
          <w:sz w:val="18"/>
          <w:szCs w:val="18"/>
          <w:lang w:val="ru-RU"/>
        </w:rPr>
      </w:pPr>
      <w:r w:rsidRPr="00924640">
        <w:rPr>
          <w:rFonts w:ascii="Arial" w:hAnsi="Arial" w:cs="Arial"/>
          <w:b/>
          <w:sz w:val="18"/>
          <w:szCs w:val="18"/>
          <w:lang w:val="ru-RU"/>
        </w:rPr>
        <w:t>6</w:t>
      </w:r>
      <w:r w:rsidR="004027E9" w:rsidRPr="00924640">
        <w:rPr>
          <w:rFonts w:ascii="Arial" w:hAnsi="Arial" w:cs="Arial"/>
          <w:b/>
          <w:sz w:val="18"/>
          <w:szCs w:val="18"/>
          <w:lang w:val="ru-RU"/>
        </w:rPr>
        <w:t xml:space="preserve">. </w:t>
      </w:r>
      <w:r w:rsidR="004027E9" w:rsidRPr="00924640">
        <w:rPr>
          <w:rFonts w:ascii="Arial" w:hAnsi="Arial" w:cs="Arial"/>
          <w:sz w:val="18"/>
          <w:szCs w:val="18"/>
          <w:lang w:val="ru-RU"/>
        </w:rPr>
        <w:t>В случаях, установленных валютным законодательством Р</w:t>
      </w:r>
      <w:r w:rsidR="0048226D" w:rsidRPr="00924640">
        <w:rPr>
          <w:rFonts w:ascii="Arial" w:hAnsi="Arial" w:cs="Arial"/>
          <w:sz w:val="18"/>
          <w:szCs w:val="18"/>
          <w:lang w:val="ru-RU"/>
        </w:rPr>
        <w:t xml:space="preserve">оссийской </w:t>
      </w:r>
      <w:r w:rsidR="004027E9" w:rsidRPr="00924640">
        <w:rPr>
          <w:rFonts w:ascii="Arial" w:hAnsi="Arial" w:cs="Arial"/>
          <w:sz w:val="18"/>
          <w:szCs w:val="18"/>
          <w:lang w:val="ru-RU"/>
        </w:rPr>
        <w:t>Ф</w:t>
      </w:r>
      <w:r w:rsidR="0048226D" w:rsidRPr="00924640">
        <w:rPr>
          <w:rFonts w:ascii="Arial" w:hAnsi="Arial" w:cs="Arial"/>
          <w:sz w:val="18"/>
          <w:szCs w:val="18"/>
          <w:lang w:val="ru-RU"/>
        </w:rPr>
        <w:t>едерации</w:t>
      </w:r>
      <w:r w:rsidR="004027E9" w:rsidRPr="00924640">
        <w:rPr>
          <w:rFonts w:ascii="Arial" w:hAnsi="Arial" w:cs="Arial"/>
          <w:sz w:val="18"/>
          <w:szCs w:val="18"/>
          <w:lang w:val="ru-RU"/>
        </w:rPr>
        <w:t xml:space="preserve"> и/или нормативными актами Банка России, платежные поручения клиентов-резидентов </w:t>
      </w:r>
      <w:r w:rsidR="002E74D0" w:rsidRPr="00924640">
        <w:rPr>
          <w:rFonts w:ascii="Arial" w:hAnsi="Arial" w:cs="Arial"/>
          <w:sz w:val="18"/>
          <w:szCs w:val="18"/>
          <w:lang w:val="ru-RU"/>
        </w:rPr>
        <w:t>РФ</w:t>
      </w:r>
      <w:r w:rsidR="004027E9" w:rsidRPr="00924640">
        <w:rPr>
          <w:rFonts w:ascii="Arial" w:hAnsi="Arial" w:cs="Arial"/>
          <w:sz w:val="18"/>
          <w:szCs w:val="18"/>
          <w:lang w:val="ru-RU"/>
        </w:rPr>
        <w:t xml:space="preserve"> представляются в Банк</w:t>
      </w:r>
      <w:r w:rsidR="00856946" w:rsidRPr="00924640">
        <w:rPr>
          <w:rFonts w:ascii="Arial" w:hAnsi="Arial" w:cs="Arial"/>
          <w:sz w:val="18"/>
          <w:szCs w:val="18"/>
          <w:lang w:val="ru-RU"/>
        </w:rPr>
        <w:t xml:space="preserve"> с приложением </w:t>
      </w:r>
      <w:r w:rsidR="004027E9" w:rsidRPr="00924640">
        <w:rPr>
          <w:rFonts w:ascii="Arial" w:hAnsi="Arial" w:cs="Arial"/>
          <w:sz w:val="18"/>
          <w:szCs w:val="18"/>
          <w:lang w:val="ru-RU"/>
        </w:rPr>
        <w:t>документов</w:t>
      </w:r>
      <w:r w:rsidR="0007222F" w:rsidRPr="00924640">
        <w:rPr>
          <w:rFonts w:ascii="Arial" w:hAnsi="Arial" w:cs="Arial"/>
          <w:sz w:val="18"/>
          <w:szCs w:val="18"/>
          <w:lang w:val="ru-RU"/>
        </w:rPr>
        <w:t xml:space="preserve"> и информации</w:t>
      </w:r>
      <w:r w:rsidR="004027E9" w:rsidRPr="00924640">
        <w:rPr>
          <w:rFonts w:ascii="Arial" w:hAnsi="Arial" w:cs="Arial"/>
          <w:sz w:val="18"/>
          <w:szCs w:val="18"/>
          <w:lang w:val="ru-RU"/>
        </w:rPr>
        <w:t xml:space="preserve">, необходимых Банку для исполнения им функций агента валютного контроля. </w:t>
      </w:r>
      <w:r w:rsidR="0099436B" w:rsidRPr="00924640">
        <w:rPr>
          <w:rFonts w:ascii="Arial" w:hAnsi="Arial" w:cs="Arial"/>
          <w:sz w:val="18"/>
          <w:szCs w:val="18"/>
          <w:lang w:val="ru-RU"/>
        </w:rPr>
        <w:t>Порядок и сроки предоставления этих документов</w:t>
      </w:r>
      <w:r w:rsidR="0007222F" w:rsidRPr="00924640">
        <w:rPr>
          <w:rFonts w:ascii="Arial" w:hAnsi="Arial" w:cs="Arial"/>
          <w:sz w:val="18"/>
          <w:szCs w:val="18"/>
          <w:lang w:val="ru-RU"/>
        </w:rPr>
        <w:t xml:space="preserve"> и информации</w:t>
      </w:r>
      <w:r w:rsidR="0099436B" w:rsidRPr="00924640">
        <w:rPr>
          <w:rFonts w:ascii="Arial" w:hAnsi="Arial" w:cs="Arial"/>
          <w:sz w:val="18"/>
          <w:szCs w:val="18"/>
          <w:lang w:val="ru-RU"/>
        </w:rPr>
        <w:t xml:space="preserve"> устанавливаю</w:t>
      </w:r>
      <w:r w:rsidR="0048266E" w:rsidRPr="00924640">
        <w:rPr>
          <w:rFonts w:ascii="Arial" w:hAnsi="Arial" w:cs="Arial"/>
          <w:sz w:val="18"/>
          <w:szCs w:val="18"/>
          <w:lang w:val="ru-RU"/>
        </w:rPr>
        <w:t xml:space="preserve">тся «Правилами представления в </w:t>
      </w:r>
      <w:r w:rsidR="0099436B" w:rsidRPr="00924640">
        <w:rPr>
          <w:rFonts w:ascii="Arial" w:hAnsi="Arial" w:cs="Arial"/>
          <w:sz w:val="18"/>
          <w:szCs w:val="18"/>
          <w:lang w:val="ru-RU"/>
        </w:rPr>
        <w:t>АО ЮниКредит Банк</w:t>
      </w:r>
      <w:r w:rsidR="003D54E6" w:rsidRPr="00924640">
        <w:rPr>
          <w:rFonts w:ascii="Arial" w:hAnsi="Arial" w:cs="Arial"/>
          <w:sz w:val="18"/>
          <w:szCs w:val="18"/>
          <w:lang w:val="ru-RU"/>
        </w:rPr>
        <w:t xml:space="preserve">е </w:t>
      </w:r>
      <w:r w:rsidR="0099436B" w:rsidRPr="00924640">
        <w:rPr>
          <w:rFonts w:ascii="Arial" w:hAnsi="Arial" w:cs="Arial"/>
          <w:sz w:val="18"/>
          <w:szCs w:val="18"/>
          <w:lang w:val="ru-RU"/>
        </w:rPr>
        <w:t>юридическими лицами и индивидуальными предпринимателями</w:t>
      </w:r>
      <w:r w:rsidR="0048266E" w:rsidRPr="00924640">
        <w:rPr>
          <w:rFonts w:ascii="Arial" w:hAnsi="Arial" w:cs="Arial"/>
          <w:sz w:val="18"/>
          <w:szCs w:val="18"/>
          <w:lang w:val="ru-RU"/>
        </w:rPr>
        <w:t>-</w:t>
      </w:r>
      <w:r w:rsidR="0099436B" w:rsidRPr="00924640">
        <w:rPr>
          <w:rFonts w:ascii="Arial" w:hAnsi="Arial" w:cs="Arial"/>
          <w:sz w:val="18"/>
          <w:szCs w:val="18"/>
          <w:lang w:val="ru-RU"/>
        </w:rPr>
        <w:t>резидентами РФ документов и информации, необходимых для осуществления валютного контроля».</w:t>
      </w:r>
    </w:p>
    <w:p w14:paraId="790EAD04" w14:textId="77777777" w:rsidR="00BF455E" w:rsidRPr="00924640" w:rsidRDefault="00BF455E" w:rsidP="004027E9">
      <w:pPr>
        <w:jc w:val="both"/>
        <w:rPr>
          <w:rFonts w:ascii="Arial" w:hAnsi="Arial" w:cs="Arial"/>
          <w:sz w:val="18"/>
          <w:szCs w:val="18"/>
          <w:lang w:val="ru-RU"/>
        </w:rPr>
      </w:pPr>
    </w:p>
    <w:p w14:paraId="431074AE" w14:textId="77777777" w:rsidR="00FA668B" w:rsidRPr="00924640" w:rsidRDefault="00D82E6B" w:rsidP="00FA668B">
      <w:pPr>
        <w:numPr>
          <w:ilvl w:val="12"/>
          <w:numId w:val="0"/>
        </w:numPr>
        <w:jc w:val="both"/>
        <w:rPr>
          <w:rFonts w:ascii="Arial" w:hAnsi="Arial" w:cs="Arial"/>
          <w:sz w:val="18"/>
          <w:szCs w:val="18"/>
          <w:lang w:val="ru-RU"/>
        </w:rPr>
      </w:pPr>
      <w:r w:rsidRPr="00924640">
        <w:rPr>
          <w:rFonts w:ascii="Arial" w:hAnsi="Arial" w:cs="Arial"/>
          <w:b/>
          <w:sz w:val="18"/>
          <w:szCs w:val="18"/>
          <w:lang w:val="ru-RU"/>
        </w:rPr>
        <w:t>7</w:t>
      </w:r>
      <w:r w:rsidR="003D20A4" w:rsidRPr="00924640">
        <w:rPr>
          <w:rFonts w:ascii="Arial" w:hAnsi="Arial" w:cs="Arial"/>
          <w:b/>
          <w:sz w:val="18"/>
          <w:szCs w:val="18"/>
          <w:lang w:val="ru-RU"/>
        </w:rPr>
        <w:t xml:space="preserve">. </w:t>
      </w:r>
      <w:r w:rsidR="00FA668B" w:rsidRPr="00924640">
        <w:rPr>
          <w:rFonts w:ascii="Arial" w:hAnsi="Arial" w:cs="Arial"/>
          <w:bCs/>
          <w:sz w:val="18"/>
          <w:szCs w:val="18"/>
          <w:lang w:val="ru-RU"/>
        </w:rPr>
        <w:t>Платежное п</w:t>
      </w:r>
      <w:r w:rsidR="00FA668B" w:rsidRPr="00924640">
        <w:rPr>
          <w:rFonts w:ascii="Arial" w:hAnsi="Arial" w:cs="Arial"/>
          <w:sz w:val="18"/>
          <w:szCs w:val="18"/>
          <w:lang w:val="ru-RU"/>
        </w:rPr>
        <w:t>оручение действительно для представления в Банк в течение 10-ти календарных дней, не считая даты его выписки, указанной в поручении.</w:t>
      </w:r>
    </w:p>
    <w:p w14:paraId="6959055C" w14:textId="77777777" w:rsidR="00FA668B" w:rsidRPr="00924640" w:rsidRDefault="00FA668B" w:rsidP="00FA668B">
      <w:pPr>
        <w:numPr>
          <w:ilvl w:val="12"/>
          <w:numId w:val="0"/>
        </w:numPr>
        <w:jc w:val="both"/>
        <w:rPr>
          <w:rFonts w:ascii="Arial" w:hAnsi="Arial" w:cs="Arial"/>
          <w:bCs/>
          <w:sz w:val="8"/>
          <w:szCs w:val="8"/>
          <w:lang w:val="ru-RU"/>
        </w:rPr>
      </w:pPr>
    </w:p>
    <w:p w14:paraId="172F8592" w14:textId="77777777" w:rsidR="00FA668B" w:rsidRPr="00924640" w:rsidRDefault="00FA668B" w:rsidP="00FA668B">
      <w:pPr>
        <w:numPr>
          <w:ilvl w:val="12"/>
          <w:numId w:val="0"/>
        </w:numPr>
        <w:jc w:val="both"/>
        <w:rPr>
          <w:rFonts w:ascii="Arial" w:hAnsi="Arial" w:cs="Arial"/>
          <w:sz w:val="18"/>
          <w:szCs w:val="18"/>
          <w:lang w:val="ru-RU"/>
        </w:rPr>
      </w:pPr>
      <w:r w:rsidRPr="00924640">
        <w:rPr>
          <w:rFonts w:ascii="Arial" w:hAnsi="Arial" w:cs="Arial"/>
          <w:sz w:val="18"/>
          <w:szCs w:val="18"/>
          <w:lang w:val="ru-RU"/>
        </w:rPr>
        <w:t>Датой приема Банком платежного поручения, выписанного на бумажном носителе, является дата штампа, проставленного Банком на поручении.</w:t>
      </w:r>
    </w:p>
    <w:p w14:paraId="15240224" w14:textId="77777777" w:rsidR="00FA668B" w:rsidRPr="00924640" w:rsidRDefault="00FA668B" w:rsidP="00FA668B">
      <w:pPr>
        <w:numPr>
          <w:ilvl w:val="12"/>
          <w:numId w:val="0"/>
        </w:numPr>
        <w:jc w:val="both"/>
        <w:rPr>
          <w:rFonts w:ascii="Arial" w:hAnsi="Arial" w:cs="Arial"/>
          <w:bCs/>
          <w:sz w:val="8"/>
          <w:szCs w:val="8"/>
          <w:lang w:val="ru-RU"/>
        </w:rPr>
      </w:pPr>
    </w:p>
    <w:p w14:paraId="2172D93A" w14:textId="77777777" w:rsidR="00FA668B" w:rsidRPr="00924640" w:rsidRDefault="00FA668B" w:rsidP="00FA668B">
      <w:pPr>
        <w:numPr>
          <w:ilvl w:val="12"/>
          <w:numId w:val="0"/>
        </w:numPr>
        <w:jc w:val="both"/>
        <w:rPr>
          <w:rFonts w:ascii="Arial" w:hAnsi="Arial" w:cs="Arial"/>
          <w:sz w:val="18"/>
          <w:szCs w:val="18"/>
          <w:lang w:val="ru-RU"/>
        </w:rPr>
      </w:pPr>
      <w:r w:rsidRPr="00924640">
        <w:rPr>
          <w:rFonts w:ascii="Arial" w:hAnsi="Arial" w:cs="Arial"/>
          <w:sz w:val="18"/>
          <w:szCs w:val="18"/>
          <w:lang w:val="ru-RU"/>
        </w:rPr>
        <w:t xml:space="preserve">Дата и время фактического поступления в Банк платежных поручений, переданных с использованием </w:t>
      </w:r>
      <w:r w:rsidR="00E82555" w:rsidRPr="00924640">
        <w:rPr>
          <w:rFonts w:ascii="Arial" w:hAnsi="Arial" w:cs="Arial"/>
          <w:sz w:val="18"/>
          <w:szCs w:val="18"/>
          <w:lang w:val="ru-RU"/>
        </w:rPr>
        <w:t>системы ЭДО</w:t>
      </w:r>
      <w:r w:rsidRPr="00924640">
        <w:rPr>
          <w:rFonts w:ascii="Arial" w:hAnsi="Arial" w:cs="Arial"/>
          <w:sz w:val="18"/>
          <w:szCs w:val="18"/>
          <w:lang w:val="ru-RU"/>
        </w:rPr>
        <w:t xml:space="preserve">, фиксируются автоматически </w:t>
      </w:r>
      <w:r w:rsidR="00E82555" w:rsidRPr="00924640">
        <w:rPr>
          <w:rFonts w:ascii="Arial" w:hAnsi="Arial" w:cs="Arial"/>
          <w:sz w:val="18"/>
          <w:szCs w:val="18"/>
          <w:lang w:val="ru-RU"/>
        </w:rPr>
        <w:t>этой системой</w:t>
      </w:r>
      <w:r w:rsidRPr="00924640">
        <w:rPr>
          <w:rFonts w:ascii="Arial" w:hAnsi="Arial" w:cs="Arial"/>
          <w:sz w:val="18"/>
          <w:szCs w:val="18"/>
          <w:lang w:val="ru-RU"/>
        </w:rPr>
        <w:t xml:space="preserve">. </w:t>
      </w:r>
    </w:p>
    <w:p w14:paraId="4E0437BF" w14:textId="77777777" w:rsidR="00FA668B" w:rsidRPr="00924640" w:rsidRDefault="00FA668B" w:rsidP="003D20A4">
      <w:pPr>
        <w:numPr>
          <w:ilvl w:val="12"/>
          <w:numId w:val="0"/>
        </w:numPr>
        <w:jc w:val="both"/>
        <w:rPr>
          <w:rFonts w:ascii="Arial" w:hAnsi="Arial" w:cs="Arial"/>
          <w:b/>
          <w:sz w:val="18"/>
          <w:szCs w:val="18"/>
          <w:lang w:val="ru-RU"/>
        </w:rPr>
      </w:pPr>
    </w:p>
    <w:p w14:paraId="12DB84A3" w14:textId="77777777" w:rsidR="00270D91" w:rsidRPr="00924640" w:rsidRDefault="00D82E6B" w:rsidP="00270D91">
      <w:pPr>
        <w:pStyle w:val="Style4"/>
        <w:spacing w:after="0"/>
        <w:rPr>
          <w:lang w:eastAsia="en-US"/>
        </w:rPr>
      </w:pPr>
      <w:r w:rsidRPr="00924640">
        <w:rPr>
          <w:b/>
        </w:rPr>
        <w:t>8</w:t>
      </w:r>
      <w:r w:rsidR="00BF455E" w:rsidRPr="00924640">
        <w:rPr>
          <w:lang w:eastAsia="en-US"/>
        </w:rPr>
        <w:t>.</w:t>
      </w:r>
      <w:r w:rsidR="003D20A4" w:rsidRPr="00924640">
        <w:rPr>
          <w:lang w:eastAsia="en-US"/>
        </w:rPr>
        <w:t xml:space="preserve"> </w:t>
      </w:r>
      <w:r w:rsidR="00270D91" w:rsidRPr="00924640">
        <w:rPr>
          <w:lang w:eastAsia="en-US"/>
        </w:rPr>
        <w:t xml:space="preserve">Платежные поручения клиента по счету принимаются Банком независимо от наличия на счете денежных средств и исполняются в пределах кредитового остатка денежных средств на соответствующем счете, при этом Банк проводит контроль достаточности денежных средств на счете плательщика, в том числе многократный, в порядке, установленном в настоящих Правилах. </w:t>
      </w:r>
    </w:p>
    <w:p w14:paraId="0A7C2A6C" w14:textId="77777777" w:rsidR="00270D91" w:rsidRPr="00924640" w:rsidRDefault="00270D91" w:rsidP="00C118AF">
      <w:pPr>
        <w:jc w:val="both"/>
        <w:rPr>
          <w:rFonts w:ascii="Arial" w:hAnsi="Arial" w:cs="Arial"/>
          <w:sz w:val="18"/>
          <w:szCs w:val="18"/>
          <w:lang w:val="ru-RU"/>
        </w:rPr>
      </w:pPr>
    </w:p>
    <w:p w14:paraId="58743678" w14:textId="77777777" w:rsidR="007B0433" w:rsidRPr="00924640" w:rsidRDefault="00D82E6B" w:rsidP="007B0433">
      <w:pPr>
        <w:jc w:val="both"/>
        <w:rPr>
          <w:rFonts w:ascii="Arial" w:hAnsi="Arial" w:cs="Arial"/>
          <w:sz w:val="18"/>
          <w:szCs w:val="18"/>
          <w:lang w:val="ru-RU"/>
        </w:rPr>
      </w:pPr>
      <w:r w:rsidRPr="00924640">
        <w:rPr>
          <w:rFonts w:ascii="Arial" w:hAnsi="Arial" w:cs="Arial"/>
          <w:b/>
          <w:sz w:val="18"/>
          <w:szCs w:val="18"/>
          <w:lang w:val="ru-RU"/>
        </w:rPr>
        <w:t>9</w:t>
      </w:r>
      <w:r w:rsidR="0067197D" w:rsidRPr="00924640">
        <w:rPr>
          <w:rFonts w:ascii="Arial" w:hAnsi="Arial" w:cs="Arial"/>
          <w:b/>
          <w:sz w:val="18"/>
          <w:szCs w:val="18"/>
          <w:lang w:val="ru-RU"/>
        </w:rPr>
        <w:t>.</w:t>
      </w:r>
      <w:r w:rsidR="004027E9" w:rsidRPr="00924640">
        <w:rPr>
          <w:rFonts w:ascii="Arial" w:hAnsi="Arial" w:cs="Arial"/>
          <w:sz w:val="18"/>
          <w:szCs w:val="18"/>
          <w:lang w:val="ru-RU"/>
        </w:rPr>
        <w:t xml:space="preserve"> </w:t>
      </w:r>
      <w:r w:rsidR="00E35CB9" w:rsidRPr="00924640">
        <w:rPr>
          <w:rFonts w:ascii="Arial" w:hAnsi="Arial" w:cs="Arial"/>
          <w:sz w:val="18"/>
          <w:szCs w:val="18"/>
          <w:lang w:val="ru-RU"/>
        </w:rPr>
        <w:t xml:space="preserve">Исполнению подлежат только те платежные поручения, которые оформлены и представлены в Банк в соответствии с требованиями и условиями, предусмотренными настоящими Правилами, а также содержат полные и правильные реквизиты, необходимые Банку для их исполнения. </w:t>
      </w:r>
    </w:p>
    <w:p w14:paraId="7D5A6D23" w14:textId="77777777" w:rsidR="007B0433" w:rsidRPr="00924640" w:rsidRDefault="007B0433" w:rsidP="004027E9">
      <w:pPr>
        <w:jc w:val="both"/>
        <w:rPr>
          <w:rFonts w:ascii="Arial" w:hAnsi="Arial" w:cs="Arial"/>
          <w:sz w:val="18"/>
          <w:szCs w:val="18"/>
          <w:lang w:val="ru-RU"/>
        </w:rPr>
      </w:pPr>
    </w:p>
    <w:p w14:paraId="1119C5DD" w14:textId="77777777" w:rsidR="0010026A" w:rsidRPr="00924640" w:rsidRDefault="00D82E6B" w:rsidP="0010026A">
      <w:pPr>
        <w:jc w:val="both"/>
        <w:rPr>
          <w:rFonts w:ascii="Arial" w:hAnsi="Arial" w:cs="Arial"/>
          <w:sz w:val="18"/>
          <w:szCs w:val="18"/>
          <w:lang w:val="ru-RU"/>
        </w:rPr>
      </w:pPr>
      <w:r w:rsidRPr="00924640">
        <w:rPr>
          <w:rFonts w:ascii="Arial" w:hAnsi="Arial" w:cs="Arial"/>
          <w:b/>
          <w:sz w:val="18"/>
          <w:szCs w:val="18"/>
          <w:lang w:val="ru-RU"/>
        </w:rPr>
        <w:t>10</w:t>
      </w:r>
      <w:r w:rsidR="0010026A" w:rsidRPr="00924640">
        <w:rPr>
          <w:rFonts w:ascii="Arial" w:hAnsi="Arial" w:cs="Arial"/>
          <w:b/>
          <w:sz w:val="18"/>
          <w:szCs w:val="18"/>
          <w:lang w:val="ru-RU"/>
        </w:rPr>
        <w:t>.</w:t>
      </w:r>
      <w:r w:rsidR="0010026A" w:rsidRPr="00924640">
        <w:rPr>
          <w:rFonts w:ascii="Arial" w:hAnsi="Arial" w:cs="Arial"/>
          <w:sz w:val="18"/>
          <w:szCs w:val="18"/>
          <w:lang w:val="ru-RU"/>
        </w:rPr>
        <w:t xml:space="preserve"> Платежные поручения к</w:t>
      </w:r>
      <w:r w:rsidR="00CA6C49" w:rsidRPr="00924640">
        <w:rPr>
          <w:rFonts w:ascii="Arial" w:hAnsi="Arial" w:cs="Arial"/>
          <w:sz w:val="18"/>
          <w:szCs w:val="18"/>
          <w:lang w:val="ru-RU"/>
        </w:rPr>
        <w:t xml:space="preserve">лиентов в пользу получателей в </w:t>
      </w:r>
      <w:r w:rsidR="0010026A" w:rsidRPr="00924640">
        <w:rPr>
          <w:rFonts w:ascii="Arial" w:hAnsi="Arial" w:cs="Arial"/>
          <w:sz w:val="18"/>
          <w:szCs w:val="18"/>
          <w:lang w:val="ru-RU"/>
        </w:rPr>
        <w:t xml:space="preserve">АО ЮниКредит Банке, не являющихся кредитными организациями, исполняются Банком путем совершения соответствующих записей непосредственно по счетам плательщика и получателя. В таком же порядке исполняются платежные поручения на перечисление средств по счетам одного и того же владельца в Банке. </w:t>
      </w:r>
    </w:p>
    <w:p w14:paraId="24C8635D" w14:textId="77777777" w:rsidR="0010026A" w:rsidRPr="00924640" w:rsidRDefault="0010026A" w:rsidP="0010026A">
      <w:pPr>
        <w:jc w:val="both"/>
        <w:rPr>
          <w:rFonts w:ascii="Arial" w:hAnsi="Arial" w:cs="Arial"/>
          <w:sz w:val="18"/>
          <w:szCs w:val="18"/>
          <w:lang w:val="ru-RU"/>
        </w:rPr>
      </w:pPr>
    </w:p>
    <w:p w14:paraId="3698A37A" w14:textId="77777777" w:rsidR="0010026A" w:rsidRPr="00924640" w:rsidRDefault="00CA6C49" w:rsidP="00CA6C49">
      <w:pPr>
        <w:spacing w:after="80"/>
        <w:jc w:val="both"/>
        <w:rPr>
          <w:rFonts w:ascii="Arial" w:hAnsi="Arial" w:cs="Arial"/>
          <w:sz w:val="18"/>
          <w:szCs w:val="18"/>
          <w:lang w:val="ru-RU"/>
        </w:rPr>
      </w:pPr>
      <w:r w:rsidRPr="00924640">
        <w:rPr>
          <w:rFonts w:ascii="Arial" w:hAnsi="Arial" w:cs="Arial"/>
          <w:b/>
          <w:bCs/>
          <w:sz w:val="18"/>
          <w:szCs w:val="18"/>
          <w:lang w:val="ru-RU"/>
        </w:rPr>
        <w:t>1</w:t>
      </w:r>
      <w:r w:rsidR="00D82E6B" w:rsidRPr="00924640">
        <w:rPr>
          <w:rFonts w:ascii="Arial" w:hAnsi="Arial" w:cs="Arial"/>
          <w:b/>
          <w:bCs/>
          <w:sz w:val="18"/>
          <w:szCs w:val="18"/>
          <w:lang w:val="ru-RU"/>
        </w:rPr>
        <w:t>1</w:t>
      </w:r>
      <w:r w:rsidR="0010026A" w:rsidRPr="00924640">
        <w:rPr>
          <w:rFonts w:ascii="Arial" w:hAnsi="Arial" w:cs="Arial"/>
          <w:b/>
          <w:bCs/>
          <w:sz w:val="18"/>
          <w:szCs w:val="18"/>
          <w:lang w:val="ru-RU"/>
        </w:rPr>
        <w:t xml:space="preserve">. </w:t>
      </w:r>
      <w:r w:rsidR="0010026A" w:rsidRPr="00924640">
        <w:rPr>
          <w:rFonts w:ascii="Arial" w:hAnsi="Arial" w:cs="Arial"/>
          <w:sz w:val="18"/>
          <w:szCs w:val="18"/>
          <w:lang w:val="ru-RU"/>
        </w:rPr>
        <w:t>Платежные поручения в пользу получателей в других банках исполняются с использованием сети корреспондентских счетов Банка путем:</w:t>
      </w:r>
    </w:p>
    <w:p w14:paraId="18C45E1B" w14:textId="77777777" w:rsidR="0010026A" w:rsidRPr="00924640" w:rsidRDefault="0010026A" w:rsidP="00CA6C49">
      <w:pPr>
        <w:pStyle w:val="ListParagraph"/>
        <w:numPr>
          <w:ilvl w:val="0"/>
          <w:numId w:val="25"/>
        </w:numPr>
        <w:ind w:left="1066" w:hanging="357"/>
        <w:jc w:val="both"/>
        <w:rPr>
          <w:rFonts w:ascii="Arial" w:hAnsi="Arial" w:cs="Arial"/>
          <w:sz w:val="18"/>
          <w:szCs w:val="18"/>
          <w:lang w:val="ru-RU"/>
        </w:rPr>
      </w:pPr>
      <w:r w:rsidRPr="00924640">
        <w:rPr>
          <w:rFonts w:ascii="Arial" w:hAnsi="Arial" w:cs="Arial"/>
          <w:sz w:val="18"/>
          <w:szCs w:val="18"/>
          <w:lang w:val="ru-RU"/>
        </w:rPr>
        <w:t>перечисления денежных средств</w:t>
      </w:r>
      <w:r w:rsidR="001C4365" w:rsidRPr="00924640">
        <w:rPr>
          <w:rFonts w:ascii="Arial" w:hAnsi="Arial" w:cs="Arial"/>
          <w:sz w:val="18"/>
          <w:szCs w:val="18"/>
          <w:lang w:val="ru-RU"/>
        </w:rPr>
        <w:t xml:space="preserve"> со счета Ностро </w:t>
      </w:r>
      <w:r w:rsidRPr="00924640">
        <w:rPr>
          <w:rFonts w:ascii="Arial" w:hAnsi="Arial" w:cs="Arial"/>
          <w:sz w:val="18"/>
          <w:szCs w:val="18"/>
          <w:lang w:val="ru-RU"/>
        </w:rPr>
        <w:t>АО ЮниКредит Банк</w:t>
      </w:r>
      <w:r w:rsidR="003D54E6" w:rsidRPr="00924640">
        <w:rPr>
          <w:rFonts w:ascii="Arial" w:hAnsi="Arial" w:cs="Arial"/>
          <w:sz w:val="18"/>
          <w:szCs w:val="18"/>
          <w:lang w:val="ru-RU"/>
        </w:rPr>
        <w:t>а</w:t>
      </w:r>
      <w:r w:rsidRPr="00924640">
        <w:rPr>
          <w:rFonts w:ascii="Arial" w:hAnsi="Arial" w:cs="Arial"/>
          <w:sz w:val="18"/>
          <w:szCs w:val="18"/>
          <w:lang w:val="ru-RU"/>
        </w:rPr>
        <w:t xml:space="preserve"> в иностранной валюте, открытого в банке-корреспонденте, либо </w:t>
      </w:r>
    </w:p>
    <w:p w14:paraId="405B0308" w14:textId="77777777" w:rsidR="00CA6C49" w:rsidRPr="00924640" w:rsidRDefault="00CA6C49" w:rsidP="00CA6C49">
      <w:pPr>
        <w:ind w:left="709"/>
        <w:jc w:val="both"/>
        <w:rPr>
          <w:rFonts w:ascii="Arial" w:hAnsi="Arial" w:cs="Arial"/>
          <w:sz w:val="8"/>
          <w:szCs w:val="8"/>
          <w:lang w:val="ru-RU"/>
        </w:rPr>
      </w:pPr>
    </w:p>
    <w:p w14:paraId="7E901FD8" w14:textId="77777777" w:rsidR="0010026A" w:rsidRPr="00924640" w:rsidRDefault="0010026A" w:rsidP="0010026A">
      <w:pPr>
        <w:pStyle w:val="ListParagraph"/>
        <w:numPr>
          <w:ilvl w:val="0"/>
          <w:numId w:val="25"/>
        </w:numPr>
        <w:jc w:val="both"/>
        <w:rPr>
          <w:rFonts w:ascii="Arial" w:hAnsi="Arial" w:cs="Arial"/>
          <w:sz w:val="18"/>
          <w:szCs w:val="18"/>
          <w:lang w:val="ru-RU"/>
        </w:rPr>
      </w:pPr>
      <w:r w:rsidRPr="00924640">
        <w:rPr>
          <w:rFonts w:ascii="Arial" w:hAnsi="Arial" w:cs="Arial"/>
          <w:sz w:val="18"/>
          <w:szCs w:val="18"/>
          <w:lang w:val="ru-RU"/>
        </w:rPr>
        <w:t>перечисления денежных средств со счета клиента, выдавшего поручение, непосредственно н</w:t>
      </w:r>
      <w:r w:rsidR="001C4365" w:rsidRPr="00924640">
        <w:rPr>
          <w:rFonts w:ascii="Arial" w:hAnsi="Arial" w:cs="Arial"/>
          <w:sz w:val="18"/>
          <w:szCs w:val="18"/>
          <w:lang w:val="ru-RU"/>
        </w:rPr>
        <w:t xml:space="preserve">а счет Лоро банка получателя в </w:t>
      </w:r>
      <w:r w:rsidRPr="00924640">
        <w:rPr>
          <w:rFonts w:ascii="Arial" w:hAnsi="Arial" w:cs="Arial"/>
          <w:sz w:val="18"/>
          <w:szCs w:val="18"/>
          <w:lang w:val="ru-RU"/>
        </w:rPr>
        <w:t>АО ЮниКредит Банке.</w:t>
      </w:r>
      <w:r w:rsidRPr="00924640">
        <w:rPr>
          <w:rFonts w:ascii="Arial" w:hAnsi="Arial" w:cs="Arial"/>
          <w:sz w:val="18"/>
          <w:szCs w:val="18"/>
          <w:lang w:val="ru-RU"/>
        </w:rPr>
        <w:tab/>
      </w:r>
    </w:p>
    <w:p w14:paraId="7A22AEC8" w14:textId="77777777" w:rsidR="0010026A" w:rsidRPr="00924640" w:rsidRDefault="0010026A" w:rsidP="0010026A">
      <w:pPr>
        <w:jc w:val="both"/>
        <w:rPr>
          <w:rFonts w:ascii="Arial" w:hAnsi="Arial" w:cs="Arial"/>
          <w:sz w:val="18"/>
          <w:szCs w:val="18"/>
          <w:lang w:val="ru-RU"/>
        </w:rPr>
      </w:pPr>
    </w:p>
    <w:p w14:paraId="0D7D0B64" w14:textId="51D355FD" w:rsidR="00924640" w:rsidRPr="00924640" w:rsidRDefault="00044A41" w:rsidP="00924640">
      <w:pPr>
        <w:jc w:val="both"/>
        <w:rPr>
          <w:rFonts w:ascii="Arial" w:hAnsi="Arial" w:cs="Arial"/>
          <w:b/>
          <w:bCs/>
          <w:sz w:val="18"/>
          <w:szCs w:val="18"/>
          <w:lang w:val="ru-RU"/>
        </w:rPr>
      </w:pPr>
      <w:r w:rsidRPr="00924640">
        <w:rPr>
          <w:rFonts w:ascii="Arial" w:hAnsi="Arial" w:cs="Arial"/>
          <w:b/>
          <w:sz w:val="18"/>
          <w:szCs w:val="18"/>
          <w:lang w:val="ru-RU"/>
        </w:rPr>
        <w:t>1</w:t>
      </w:r>
      <w:r w:rsidR="00D82E6B" w:rsidRPr="00924640">
        <w:rPr>
          <w:rFonts w:ascii="Arial" w:hAnsi="Arial" w:cs="Arial"/>
          <w:b/>
          <w:sz w:val="18"/>
          <w:szCs w:val="18"/>
          <w:lang w:val="ru-RU"/>
        </w:rPr>
        <w:t>2</w:t>
      </w:r>
      <w:r w:rsidRPr="00924640">
        <w:rPr>
          <w:rFonts w:ascii="Arial" w:hAnsi="Arial" w:cs="Arial"/>
          <w:b/>
          <w:sz w:val="18"/>
          <w:szCs w:val="18"/>
          <w:lang w:val="ru-RU"/>
        </w:rPr>
        <w:t xml:space="preserve">. </w:t>
      </w:r>
      <w:r w:rsidR="00924640" w:rsidRPr="00924640">
        <w:rPr>
          <w:rFonts w:ascii="Arial" w:hAnsi="Arial" w:cs="Arial"/>
          <w:sz w:val="18"/>
          <w:szCs w:val="18"/>
          <w:lang w:val="ru-RU"/>
        </w:rPr>
        <w:t xml:space="preserve">При исполнении платежного поручения Банк определяет маршрут платежа с учетом платежных инструкций владельца счета, содержащихся в поручении. Вместе с тем АО ЮниКредит Банк имеет право, независимо от платежных инструкций, содержащихся в поручении, определять маршрут платежа по собственному выбору. При этом, в случае невозможности исполнения платежного поручения ввиду отсутствия или прекращения корреспондентских отношений между банком получателя и банком-посредником Банк вправе возвратить данное платежное поручение без исполнения. </w:t>
      </w:r>
    </w:p>
    <w:p w14:paraId="112AA5BE" w14:textId="63AEEFC8" w:rsidR="00924640" w:rsidRPr="00924640" w:rsidRDefault="00924640" w:rsidP="00924640">
      <w:pPr>
        <w:pStyle w:val="BodyText3"/>
        <w:spacing w:after="0" w:line="228" w:lineRule="auto"/>
        <w:ind w:right="0"/>
        <w:rPr>
          <w:rFonts w:ascii="Arial" w:hAnsi="Arial" w:cs="Arial"/>
          <w:sz w:val="18"/>
          <w:szCs w:val="18"/>
          <w:lang w:val="ru-RU"/>
        </w:rPr>
      </w:pPr>
      <w:r w:rsidRPr="00924640">
        <w:rPr>
          <w:rFonts w:ascii="Arial" w:hAnsi="Arial" w:cs="Arial"/>
          <w:sz w:val="18"/>
          <w:szCs w:val="18"/>
          <w:lang w:val="ru-RU"/>
        </w:rPr>
        <w:t>В случаях, когда у Банка имеется информация о том, что банк получателя или банк-посредник «блокирует» («замораживает») денежные средства, приостанавливает проведение операции с целью выяснения дополнительной информации на неопределенный срок или отказывает в осуществлении переводов денежных средств по причинам, не зависящим от Банка, в целях защиты интересов клиентов Банк вправе отказать в списании денежных средств со счета клиента в Банке по его платежному поручению.»</w:t>
      </w:r>
    </w:p>
    <w:p w14:paraId="4931ABA4" w14:textId="77777777" w:rsidR="00924640" w:rsidRPr="00924640" w:rsidRDefault="00924640" w:rsidP="00924640">
      <w:pPr>
        <w:pStyle w:val="BodyText3"/>
        <w:spacing w:after="0" w:line="228" w:lineRule="auto"/>
        <w:ind w:right="0"/>
        <w:rPr>
          <w:rFonts w:ascii="Arial" w:hAnsi="Arial" w:cs="Arial"/>
          <w:b/>
          <w:bCs/>
          <w:sz w:val="18"/>
          <w:szCs w:val="18"/>
          <w:lang w:val="ru-RU"/>
        </w:rPr>
      </w:pPr>
    </w:p>
    <w:p w14:paraId="35A74B19" w14:textId="77777777" w:rsidR="0010026A" w:rsidRPr="00924640" w:rsidRDefault="0010026A" w:rsidP="0010026A">
      <w:pPr>
        <w:jc w:val="both"/>
        <w:rPr>
          <w:rFonts w:ascii="Arial" w:hAnsi="Arial" w:cs="Arial"/>
          <w:sz w:val="18"/>
          <w:szCs w:val="18"/>
          <w:lang w:val="ru-RU"/>
        </w:rPr>
      </w:pPr>
      <w:r w:rsidRPr="00924640">
        <w:rPr>
          <w:rFonts w:ascii="Arial" w:hAnsi="Arial" w:cs="Arial"/>
          <w:b/>
          <w:bCs/>
          <w:sz w:val="18"/>
          <w:szCs w:val="18"/>
          <w:lang w:val="ru-RU"/>
        </w:rPr>
        <w:t>1</w:t>
      </w:r>
      <w:r w:rsidR="00D82E6B" w:rsidRPr="00924640">
        <w:rPr>
          <w:rFonts w:ascii="Arial" w:hAnsi="Arial" w:cs="Arial"/>
          <w:b/>
          <w:bCs/>
          <w:sz w:val="18"/>
          <w:szCs w:val="18"/>
          <w:lang w:val="ru-RU"/>
        </w:rPr>
        <w:t>3</w:t>
      </w:r>
      <w:r w:rsidRPr="00924640">
        <w:rPr>
          <w:rFonts w:ascii="Arial" w:hAnsi="Arial" w:cs="Arial"/>
          <w:b/>
          <w:bCs/>
          <w:sz w:val="18"/>
          <w:szCs w:val="18"/>
          <w:lang w:val="ru-RU"/>
        </w:rPr>
        <w:t xml:space="preserve">. </w:t>
      </w:r>
      <w:r w:rsidRPr="00924640">
        <w:rPr>
          <w:rFonts w:ascii="Arial" w:hAnsi="Arial" w:cs="Arial"/>
          <w:sz w:val="18"/>
          <w:szCs w:val="18"/>
          <w:lang w:val="ru-RU"/>
        </w:rPr>
        <w:t>Исполнение Банком платежного поручения владельца счета означает дебетование этого счета на соответствующую сумму</w:t>
      </w:r>
      <w:r w:rsidR="000D0AF6" w:rsidRPr="00924640">
        <w:rPr>
          <w:rFonts w:ascii="Arial" w:hAnsi="Arial" w:cs="Arial"/>
          <w:sz w:val="18"/>
          <w:szCs w:val="18"/>
          <w:lang w:val="ru-RU"/>
        </w:rPr>
        <w:t xml:space="preserve">, </w:t>
      </w:r>
      <w:r w:rsidRPr="00924640">
        <w:rPr>
          <w:rFonts w:ascii="Arial" w:hAnsi="Arial" w:cs="Arial"/>
          <w:sz w:val="18"/>
          <w:szCs w:val="18"/>
          <w:lang w:val="ru-RU"/>
        </w:rPr>
        <w:t>с учетом комиссионного вознаграждения Банка</w:t>
      </w:r>
      <w:r w:rsidR="000D0AF6" w:rsidRPr="00924640">
        <w:rPr>
          <w:rFonts w:ascii="Arial" w:hAnsi="Arial" w:cs="Arial"/>
          <w:sz w:val="18"/>
          <w:szCs w:val="18"/>
          <w:lang w:val="ru-RU"/>
        </w:rPr>
        <w:t>,</w:t>
      </w:r>
      <w:r w:rsidRPr="00924640">
        <w:rPr>
          <w:rFonts w:ascii="Arial" w:hAnsi="Arial" w:cs="Arial"/>
          <w:sz w:val="18"/>
          <w:szCs w:val="18"/>
          <w:lang w:val="ru-RU"/>
        </w:rPr>
        <w:t xml:space="preserve"> с одновременным осуществлением следующих операций в зависимости от способа платежа и его маршрута:</w:t>
      </w:r>
    </w:p>
    <w:p w14:paraId="6DF8C3FD" w14:textId="77777777" w:rsidR="0010026A" w:rsidRPr="00924640" w:rsidRDefault="0010026A" w:rsidP="0010026A">
      <w:pPr>
        <w:jc w:val="both"/>
        <w:rPr>
          <w:rFonts w:ascii="Arial" w:hAnsi="Arial" w:cs="Arial"/>
          <w:sz w:val="10"/>
          <w:lang w:val="ru-RU"/>
        </w:rPr>
      </w:pPr>
    </w:p>
    <w:p w14:paraId="7B83ACCE" w14:textId="77777777" w:rsidR="0010026A" w:rsidRPr="00924640" w:rsidRDefault="00BE62AE" w:rsidP="00BE62AE">
      <w:pPr>
        <w:ind w:left="284"/>
        <w:jc w:val="both"/>
        <w:rPr>
          <w:rFonts w:ascii="Arial" w:hAnsi="Arial" w:cs="Arial"/>
          <w:sz w:val="10"/>
          <w:szCs w:val="10"/>
          <w:lang w:val="ru-RU"/>
        </w:rPr>
      </w:pPr>
      <w:r w:rsidRPr="00924640">
        <w:rPr>
          <w:rFonts w:ascii="Arial" w:hAnsi="Arial" w:cs="Arial"/>
          <w:i/>
          <w:sz w:val="18"/>
          <w:szCs w:val="18"/>
          <w:lang w:val="ru-RU"/>
        </w:rPr>
        <w:t xml:space="preserve">а) </w:t>
      </w:r>
      <w:r w:rsidR="0010026A" w:rsidRPr="00924640">
        <w:rPr>
          <w:rFonts w:ascii="Arial" w:hAnsi="Arial" w:cs="Arial"/>
          <w:i/>
          <w:sz w:val="18"/>
          <w:szCs w:val="18"/>
          <w:lang w:val="ru-RU"/>
        </w:rPr>
        <w:t>кредитованием счета получателя</w:t>
      </w:r>
      <w:r w:rsidR="00736EE0" w:rsidRPr="00924640">
        <w:rPr>
          <w:rFonts w:ascii="Arial" w:hAnsi="Arial" w:cs="Arial"/>
          <w:i/>
          <w:sz w:val="18"/>
          <w:szCs w:val="18"/>
          <w:lang w:val="ru-RU"/>
        </w:rPr>
        <w:t xml:space="preserve">, </w:t>
      </w:r>
      <w:r w:rsidR="0010026A" w:rsidRPr="00924640">
        <w:rPr>
          <w:rFonts w:ascii="Arial" w:hAnsi="Arial" w:cs="Arial"/>
          <w:i/>
          <w:sz w:val="18"/>
          <w:szCs w:val="18"/>
          <w:lang w:val="ru-RU"/>
        </w:rPr>
        <w:t>не являюще</w:t>
      </w:r>
      <w:r w:rsidR="009632E0" w:rsidRPr="00924640">
        <w:rPr>
          <w:rFonts w:ascii="Arial" w:hAnsi="Arial" w:cs="Arial"/>
          <w:i/>
          <w:sz w:val="18"/>
          <w:szCs w:val="18"/>
          <w:lang w:val="ru-RU"/>
        </w:rPr>
        <w:t>гося кредитной организацией</w:t>
      </w:r>
      <w:r w:rsidR="00736EE0" w:rsidRPr="00924640">
        <w:rPr>
          <w:rFonts w:ascii="Arial" w:hAnsi="Arial" w:cs="Arial"/>
          <w:i/>
          <w:sz w:val="18"/>
          <w:szCs w:val="18"/>
          <w:lang w:val="ru-RU"/>
        </w:rPr>
        <w:t>,</w:t>
      </w:r>
      <w:r w:rsidR="009632E0" w:rsidRPr="00924640">
        <w:rPr>
          <w:rFonts w:ascii="Arial" w:hAnsi="Arial" w:cs="Arial"/>
          <w:i/>
          <w:sz w:val="18"/>
          <w:szCs w:val="18"/>
          <w:lang w:val="ru-RU"/>
        </w:rPr>
        <w:t xml:space="preserve"> в </w:t>
      </w:r>
      <w:r w:rsidRPr="00924640">
        <w:rPr>
          <w:rFonts w:ascii="Arial" w:hAnsi="Arial" w:cs="Arial"/>
          <w:i/>
          <w:sz w:val="18"/>
          <w:szCs w:val="18"/>
          <w:lang w:val="ru-RU"/>
        </w:rPr>
        <w:t>АО ЮниКредит Банке;</w:t>
      </w:r>
    </w:p>
    <w:p w14:paraId="05894A42" w14:textId="77777777" w:rsidR="00BE62AE" w:rsidRPr="00924640" w:rsidRDefault="00BE62AE" w:rsidP="00BE62AE">
      <w:pPr>
        <w:ind w:left="284"/>
        <w:jc w:val="both"/>
        <w:rPr>
          <w:rFonts w:ascii="Arial" w:hAnsi="Arial" w:cs="Arial"/>
          <w:sz w:val="10"/>
          <w:szCs w:val="10"/>
          <w:lang w:val="ru-RU"/>
        </w:rPr>
      </w:pPr>
    </w:p>
    <w:p w14:paraId="7EF27D58" w14:textId="77777777" w:rsidR="0010026A" w:rsidRPr="00924640" w:rsidRDefault="00BE62AE" w:rsidP="00BE62AE">
      <w:pPr>
        <w:ind w:firstLine="284"/>
        <w:jc w:val="both"/>
        <w:rPr>
          <w:rFonts w:ascii="Arial" w:hAnsi="Arial" w:cs="Arial"/>
          <w:i/>
          <w:sz w:val="18"/>
          <w:szCs w:val="18"/>
          <w:lang w:val="ru-RU"/>
        </w:rPr>
      </w:pPr>
      <w:r w:rsidRPr="00924640">
        <w:rPr>
          <w:rFonts w:ascii="Arial" w:hAnsi="Arial" w:cs="Arial"/>
          <w:i/>
          <w:sz w:val="18"/>
          <w:szCs w:val="18"/>
          <w:lang w:val="ru-RU"/>
        </w:rPr>
        <w:t xml:space="preserve">б) </w:t>
      </w:r>
      <w:r w:rsidR="0010026A" w:rsidRPr="00924640">
        <w:rPr>
          <w:rFonts w:ascii="Arial" w:hAnsi="Arial" w:cs="Arial"/>
          <w:i/>
          <w:sz w:val="18"/>
          <w:szCs w:val="18"/>
          <w:lang w:val="ru-RU"/>
        </w:rPr>
        <w:t>оформлением и отправкой платежного поручения банку-коррес</w:t>
      </w:r>
      <w:r w:rsidR="009632E0" w:rsidRPr="00924640">
        <w:rPr>
          <w:rFonts w:ascii="Arial" w:hAnsi="Arial" w:cs="Arial"/>
          <w:i/>
          <w:sz w:val="18"/>
          <w:szCs w:val="18"/>
          <w:lang w:val="ru-RU"/>
        </w:rPr>
        <w:t xml:space="preserve">понденту, ведущему счет Ностро </w:t>
      </w:r>
      <w:r w:rsidR="0010026A" w:rsidRPr="00924640">
        <w:rPr>
          <w:rFonts w:ascii="Arial" w:hAnsi="Arial" w:cs="Arial"/>
          <w:i/>
          <w:sz w:val="18"/>
          <w:szCs w:val="18"/>
          <w:lang w:val="ru-RU"/>
        </w:rPr>
        <w:t>АО ЮниКредит Банк</w:t>
      </w:r>
      <w:r w:rsidR="003D54E6" w:rsidRPr="00924640">
        <w:rPr>
          <w:rFonts w:ascii="Arial" w:hAnsi="Arial" w:cs="Arial"/>
          <w:i/>
          <w:sz w:val="18"/>
          <w:szCs w:val="18"/>
          <w:lang w:val="ru-RU"/>
        </w:rPr>
        <w:t>а</w:t>
      </w:r>
      <w:r w:rsidR="0010026A" w:rsidRPr="00924640">
        <w:rPr>
          <w:rFonts w:ascii="Arial" w:hAnsi="Arial" w:cs="Arial"/>
          <w:i/>
          <w:sz w:val="18"/>
          <w:szCs w:val="18"/>
          <w:lang w:val="ru-RU"/>
        </w:rPr>
        <w:t xml:space="preserve"> в иностранной валюте;</w:t>
      </w:r>
    </w:p>
    <w:p w14:paraId="37BFA217" w14:textId="77777777" w:rsidR="0010026A" w:rsidRPr="00924640" w:rsidRDefault="0010026A" w:rsidP="0010026A">
      <w:pPr>
        <w:ind w:firstLine="708"/>
        <w:jc w:val="both"/>
        <w:rPr>
          <w:rFonts w:ascii="Arial" w:hAnsi="Arial" w:cs="Arial"/>
          <w:sz w:val="10"/>
          <w:lang w:val="ru-RU"/>
        </w:rPr>
      </w:pPr>
    </w:p>
    <w:p w14:paraId="4DBA0F6A" w14:textId="77777777" w:rsidR="0010026A" w:rsidRPr="00924640" w:rsidRDefault="00BE62AE" w:rsidP="00927401">
      <w:pPr>
        <w:pStyle w:val="ListParagraph"/>
        <w:numPr>
          <w:ilvl w:val="12"/>
          <w:numId w:val="0"/>
        </w:numPr>
        <w:ind w:firstLine="284"/>
        <w:jc w:val="both"/>
        <w:rPr>
          <w:rFonts w:ascii="Arial" w:hAnsi="Arial" w:cs="Arial"/>
          <w:i/>
          <w:sz w:val="18"/>
          <w:szCs w:val="18"/>
          <w:lang w:val="ru-RU"/>
        </w:rPr>
      </w:pPr>
      <w:r w:rsidRPr="00924640">
        <w:rPr>
          <w:rFonts w:ascii="Arial" w:hAnsi="Arial" w:cs="Arial"/>
          <w:i/>
          <w:sz w:val="18"/>
          <w:szCs w:val="18"/>
          <w:lang w:val="ru-RU"/>
        </w:rPr>
        <w:t xml:space="preserve">в) </w:t>
      </w:r>
      <w:r w:rsidR="0010026A" w:rsidRPr="00924640">
        <w:rPr>
          <w:rFonts w:ascii="Arial" w:hAnsi="Arial" w:cs="Arial"/>
          <w:i/>
          <w:sz w:val="18"/>
          <w:szCs w:val="18"/>
          <w:lang w:val="ru-RU"/>
        </w:rPr>
        <w:t xml:space="preserve">кредитованием </w:t>
      </w:r>
      <w:r w:rsidR="009632E0" w:rsidRPr="00924640">
        <w:rPr>
          <w:rFonts w:ascii="Arial" w:hAnsi="Arial" w:cs="Arial"/>
          <w:i/>
          <w:sz w:val="18"/>
          <w:szCs w:val="18"/>
          <w:lang w:val="ru-RU"/>
        </w:rPr>
        <w:t xml:space="preserve">счета Лоро банка-респондента в </w:t>
      </w:r>
      <w:r w:rsidR="0010026A" w:rsidRPr="00924640">
        <w:rPr>
          <w:rFonts w:ascii="Arial" w:hAnsi="Arial" w:cs="Arial"/>
          <w:i/>
          <w:sz w:val="18"/>
          <w:szCs w:val="18"/>
          <w:lang w:val="ru-RU"/>
        </w:rPr>
        <w:t xml:space="preserve">АО ЮниКредит Банке с оформлением и отправкой в его адрес платежного поручения. </w:t>
      </w:r>
    </w:p>
    <w:p w14:paraId="75EE4526" w14:textId="77777777" w:rsidR="00BE62AE" w:rsidRPr="00924640" w:rsidRDefault="00BE62AE" w:rsidP="00927401">
      <w:pPr>
        <w:pStyle w:val="ListParagraph"/>
        <w:numPr>
          <w:ilvl w:val="12"/>
          <w:numId w:val="0"/>
        </w:numPr>
        <w:ind w:firstLine="284"/>
        <w:jc w:val="both"/>
        <w:rPr>
          <w:rFonts w:ascii="Arial" w:hAnsi="Arial" w:cs="Arial"/>
          <w:i/>
          <w:sz w:val="18"/>
          <w:szCs w:val="18"/>
          <w:lang w:val="ru-RU"/>
        </w:rPr>
      </w:pPr>
    </w:p>
    <w:p w14:paraId="50DFB55F" w14:textId="32E56E8F" w:rsidR="004E4E8C" w:rsidRPr="00924640" w:rsidRDefault="004E4E8C" w:rsidP="000D0AF6">
      <w:pPr>
        <w:pStyle w:val="Heading3"/>
        <w:rPr>
          <w:lang w:eastAsia="en-US"/>
        </w:rPr>
      </w:pPr>
      <w:r w:rsidRPr="00924640">
        <w:rPr>
          <w:b/>
        </w:rPr>
        <w:t>1</w:t>
      </w:r>
      <w:r w:rsidR="00D82E6B" w:rsidRPr="00924640">
        <w:rPr>
          <w:b/>
        </w:rPr>
        <w:t>4</w:t>
      </w:r>
      <w:r w:rsidRPr="00924640">
        <w:rPr>
          <w:b/>
        </w:rPr>
        <w:t>.</w:t>
      </w:r>
      <w:r w:rsidRPr="00924640">
        <w:t xml:space="preserve"> Платежные поручения клиентов исполняются не позднее рабочего дня, следующего за днем их поступления в Банк, при этом поручения, поступившие в Банк позже предельного времени, установленного в Приложении № 1 к настоящим Правилам (далее «предельное время»), исполняются в рабочий день, следующий за днем их получения Банком. Исключения из установленных выше сроков предусмотрены в </w:t>
      </w:r>
      <w:proofErr w:type="spellStart"/>
      <w:r w:rsidRPr="00924640">
        <w:t>п.п</w:t>
      </w:r>
      <w:proofErr w:type="spellEnd"/>
      <w:r w:rsidRPr="00924640">
        <w:t>. 1</w:t>
      </w:r>
      <w:r w:rsidR="00D82E6B" w:rsidRPr="00924640">
        <w:t>4</w:t>
      </w:r>
      <w:r w:rsidRPr="00924640">
        <w:t>.1 – 1</w:t>
      </w:r>
      <w:r w:rsidR="00D82E6B" w:rsidRPr="00924640">
        <w:t>4</w:t>
      </w:r>
      <w:r w:rsidRPr="00924640">
        <w:t>.</w:t>
      </w:r>
      <w:r w:rsidR="00924640" w:rsidRPr="00924640">
        <w:t>4</w:t>
      </w:r>
      <w:r w:rsidRPr="00924640">
        <w:t>.</w:t>
      </w:r>
      <w:r w:rsidR="009D6930" w:rsidRPr="00924640">
        <w:t xml:space="preserve"> </w:t>
      </w:r>
    </w:p>
    <w:p w14:paraId="313DCD03" w14:textId="77777777" w:rsidR="004E4E8C" w:rsidRPr="00924640" w:rsidRDefault="004E4E8C" w:rsidP="004E4E8C">
      <w:pPr>
        <w:rPr>
          <w:rFonts w:ascii="Arial" w:hAnsi="Arial" w:cs="Arial"/>
          <w:sz w:val="18"/>
          <w:szCs w:val="18"/>
          <w:lang w:val="ru-RU"/>
        </w:rPr>
      </w:pPr>
    </w:p>
    <w:p w14:paraId="2AEEBB37" w14:textId="77777777" w:rsidR="0021544E" w:rsidRPr="00924640" w:rsidRDefault="00E82555" w:rsidP="0021544E">
      <w:pPr>
        <w:jc w:val="both"/>
        <w:rPr>
          <w:rFonts w:ascii="Arial" w:hAnsi="Arial" w:cs="Arial"/>
          <w:bCs/>
          <w:sz w:val="18"/>
          <w:szCs w:val="18"/>
          <w:lang w:val="ru-RU"/>
        </w:rPr>
      </w:pPr>
      <w:r w:rsidRPr="00924640">
        <w:rPr>
          <w:rFonts w:ascii="Arial" w:hAnsi="Arial" w:cs="Arial"/>
          <w:b/>
          <w:bCs/>
          <w:sz w:val="18"/>
          <w:szCs w:val="18"/>
          <w:lang w:val="ru-RU"/>
        </w:rPr>
        <w:t>1</w:t>
      </w:r>
      <w:r w:rsidR="00D82E6B" w:rsidRPr="00924640">
        <w:rPr>
          <w:rFonts w:ascii="Arial" w:hAnsi="Arial" w:cs="Arial"/>
          <w:b/>
          <w:bCs/>
          <w:sz w:val="18"/>
          <w:szCs w:val="18"/>
          <w:lang w:val="ru-RU"/>
        </w:rPr>
        <w:t>4</w:t>
      </w:r>
      <w:r w:rsidRPr="00924640">
        <w:rPr>
          <w:rFonts w:ascii="Arial" w:hAnsi="Arial" w:cs="Arial"/>
          <w:b/>
          <w:bCs/>
          <w:sz w:val="18"/>
          <w:szCs w:val="18"/>
          <w:lang w:val="ru-RU"/>
        </w:rPr>
        <w:t>.</w:t>
      </w:r>
      <w:r w:rsidR="00CB4999" w:rsidRPr="00924640">
        <w:rPr>
          <w:rFonts w:ascii="Arial" w:hAnsi="Arial" w:cs="Arial"/>
          <w:b/>
          <w:bCs/>
          <w:sz w:val="18"/>
          <w:szCs w:val="18"/>
          <w:lang w:val="ru-RU"/>
        </w:rPr>
        <w:t>1</w:t>
      </w:r>
      <w:r w:rsidRPr="00924640">
        <w:rPr>
          <w:rFonts w:ascii="Arial" w:hAnsi="Arial" w:cs="Arial"/>
          <w:b/>
          <w:bCs/>
          <w:sz w:val="18"/>
          <w:szCs w:val="18"/>
          <w:lang w:val="ru-RU"/>
        </w:rPr>
        <w:t>.</w:t>
      </w:r>
      <w:r w:rsidR="007938A3" w:rsidRPr="00924640">
        <w:rPr>
          <w:rFonts w:ascii="Arial" w:hAnsi="Arial" w:cs="Arial"/>
          <w:b/>
          <w:bCs/>
          <w:sz w:val="18"/>
          <w:szCs w:val="18"/>
          <w:lang w:val="ru-RU"/>
        </w:rPr>
        <w:t xml:space="preserve"> </w:t>
      </w:r>
      <w:r w:rsidR="007938A3" w:rsidRPr="00924640">
        <w:rPr>
          <w:rFonts w:ascii="Arial" w:hAnsi="Arial" w:cs="Arial"/>
          <w:bCs/>
          <w:sz w:val="18"/>
          <w:szCs w:val="18"/>
          <w:lang w:val="ru-RU"/>
        </w:rPr>
        <w:t xml:space="preserve">Платежные поручения, по которым требуется представление документов и информации, необходимых </w:t>
      </w:r>
      <w:r w:rsidR="000878AC" w:rsidRPr="00924640">
        <w:rPr>
          <w:rFonts w:ascii="Arial" w:hAnsi="Arial" w:cs="Arial"/>
          <w:sz w:val="18"/>
          <w:szCs w:val="18"/>
          <w:lang w:val="ru-RU"/>
        </w:rPr>
        <w:t xml:space="preserve">и достаточных </w:t>
      </w:r>
      <w:r w:rsidR="007938A3" w:rsidRPr="00924640">
        <w:rPr>
          <w:rFonts w:ascii="Arial" w:hAnsi="Arial" w:cs="Arial"/>
          <w:bCs/>
          <w:sz w:val="18"/>
          <w:szCs w:val="18"/>
          <w:lang w:val="ru-RU"/>
        </w:rPr>
        <w:t>Банку для выполнения функций агента валютного контроля в соответствии с действующим законодательством Российской Федерации, исполняются Банком после представления указанных документов/информации</w:t>
      </w:r>
      <w:r w:rsidR="00610978" w:rsidRPr="00924640">
        <w:rPr>
          <w:rFonts w:ascii="Arial" w:hAnsi="Arial" w:cs="Arial"/>
          <w:bCs/>
          <w:sz w:val="18"/>
          <w:szCs w:val="18"/>
          <w:lang w:val="ru-RU"/>
        </w:rPr>
        <w:t xml:space="preserve"> </w:t>
      </w:r>
      <w:r w:rsidR="0021544E" w:rsidRPr="00924640">
        <w:rPr>
          <w:rFonts w:ascii="Arial" w:hAnsi="Arial" w:cs="Arial"/>
          <w:bCs/>
          <w:sz w:val="18"/>
          <w:szCs w:val="18"/>
          <w:lang w:val="ru-RU"/>
        </w:rPr>
        <w:t>и проведения Банком валютного контроля</w:t>
      </w:r>
      <w:r w:rsidR="00610978" w:rsidRPr="00924640">
        <w:rPr>
          <w:rFonts w:ascii="Arial" w:hAnsi="Arial" w:cs="Arial"/>
          <w:bCs/>
          <w:sz w:val="18"/>
          <w:szCs w:val="18"/>
          <w:lang w:val="ru-RU"/>
        </w:rPr>
        <w:t>.</w:t>
      </w:r>
    </w:p>
    <w:p w14:paraId="2390FFA1" w14:textId="77777777" w:rsidR="00610978" w:rsidRPr="00924640" w:rsidRDefault="00610978" w:rsidP="0021544E">
      <w:pPr>
        <w:jc w:val="both"/>
        <w:rPr>
          <w:rFonts w:ascii="Arial" w:hAnsi="Arial" w:cs="Arial"/>
          <w:bCs/>
          <w:sz w:val="8"/>
          <w:szCs w:val="8"/>
          <w:lang w:val="ru-RU"/>
        </w:rPr>
      </w:pPr>
    </w:p>
    <w:p w14:paraId="0CAB8461" w14:textId="77777777" w:rsidR="00C042BF" w:rsidRPr="00924640" w:rsidRDefault="000F2507" w:rsidP="008B40F4">
      <w:pPr>
        <w:jc w:val="both"/>
        <w:rPr>
          <w:rFonts w:ascii="Arial" w:hAnsi="Arial" w:cs="Arial"/>
          <w:sz w:val="18"/>
          <w:szCs w:val="18"/>
          <w:lang w:val="ru-RU"/>
        </w:rPr>
      </w:pPr>
      <w:r w:rsidRPr="00924640">
        <w:rPr>
          <w:rFonts w:ascii="Arial" w:hAnsi="Arial" w:cs="Arial"/>
          <w:sz w:val="18"/>
          <w:szCs w:val="18"/>
          <w:lang w:val="ru-RU"/>
        </w:rPr>
        <w:t>При исполнении указанных поручений предельное время, установленное в Приложении № 1, действует в отношении соответствующих документов и информации валютного контроля. Платежное поручение, по которому документы и информация валютного контроля представлены клиентом позднее предельного времени, исполняется на следующий рабочий день.</w:t>
      </w:r>
    </w:p>
    <w:p w14:paraId="2B023C41" w14:textId="77777777" w:rsidR="000F2507" w:rsidRPr="00924640" w:rsidRDefault="000F2507" w:rsidP="008B40F4">
      <w:pPr>
        <w:jc w:val="both"/>
        <w:rPr>
          <w:rFonts w:ascii="Arial" w:hAnsi="Arial" w:cs="Arial"/>
          <w:sz w:val="8"/>
          <w:szCs w:val="8"/>
          <w:lang w:val="ru-RU"/>
        </w:rPr>
      </w:pPr>
    </w:p>
    <w:p w14:paraId="0FCE5A3D" w14:textId="77777777" w:rsidR="007938A3" w:rsidRPr="00924640" w:rsidRDefault="00C042BF" w:rsidP="008B40F4">
      <w:pPr>
        <w:jc w:val="both"/>
        <w:rPr>
          <w:rFonts w:ascii="Arial" w:hAnsi="Arial" w:cs="Arial"/>
          <w:bCs/>
          <w:sz w:val="18"/>
          <w:szCs w:val="18"/>
          <w:lang w:val="ru-RU"/>
        </w:rPr>
      </w:pPr>
      <w:r w:rsidRPr="00924640">
        <w:rPr>
          <w:rFonts w:ascii="Arial" w:hAnsi="Arial" w:cs="Arial"/>
          <w:bCs/>
          <w:sz w:val="18"/>
          <w:szCs w:val="18"/>
          <w:lang w:val="ru-RU"/>
        </w:rPr>
        <w:t>В</w:t>
      </w:r>
      <w:r w:rsidR="003602F1" w:rsidRPr="00924640">
        <w:rPr>
          <w:rFonts w:ascii="Arial" w:hAnsi="Arial" w:cs="Arial"/>
          <w:bCs/>
          <w:sz w:val="18"/>
          <w:szCs w:val="18"/>
          <w:lang w:val="ru-RU"/>
        </w:rPr>
        <w:t xml:space="preserve"> целях проведения Банком валютного контроля по </w:t>
      </w:r>
      <w:r w:rsidRPr="00924640">
        <w:rPr>
          <w:rFonts w:ascii="Arial" w:hAnsi="Arial" w:cs="Arial"/>
          <w:bCs/>
          <w:sz w:val="18"/>
          <w:szCs w:val="18"/>
          <w:lang w:val="ru-RU"/>
        </w:rPr>
        <w:t xml:space="preserve">платежным </w:t>
      </w:r>
      <w:r w:rsidR="006972BE" w:rsidRPr="00924640">
        <w:rPr>
          <w:rFonts w:ascii="Arial" w:hAnsi="Arial" w:cs="Arial"/>
          <w:bCs/>
          <w:sz w:val="18"/>
          <w:szCs w:val="18"/>
          <w:lang w:val="ru-RU"/>
        </w:rPr>
        <w:t>по</w:t>
      </w:r>
      <w:r w:rsidRPr="00924640">
        <w:rPr>
          <w:rFonts w:ascii="Arial" w:hAnsi="Arial" w:cs="Arial"/>
          <w:bCs/>
          <w:sz w:val="18"/>
          <w:szCs w:val="18"/>
          <w:lang w:val="ru-RU"/>
        </w:rPr>
        <w:t>р</w:t>
      </w:r>
      <w:r w:rsidR="006972BE" w:rsidRPr="00924640">
        <w:rPr>
          <w:rFonts w:ascii="Arial" w:hAnsi="Arial" w:cs="Arial"/>
          <w:bCs/>
          <w:sz w:val="18"/>
          <w:szCs w:val="18"/>
          <w:lang w:val="ru-RU"/>
        </w:rPr>
        <w:t>учени</w:t>
      </w:r>
      <w:r w:rsidRPr="00924640">
        <w:rPr>
          <w:rFonts w:ascii="Arial" w:hAnsi="Arial" w:cs="Arial"/>
          <w:bCs/>
          <w:sz w:val="18"/>
          <w:szCs w:val="18"/>
          <w:lang w:val="ru-RU"/>
        </w:rPr>
        <w:t>ям</w:t>
      </w:r>
      <w:r w:rsidR="003602F1" w:rsidRPr="00924640">
        <w:rPr>
          <w:rFonts w:ascii="Arial" w:hAnsi="Arial" w:cs="Arial"/>
          <w:bCs/>
          <w:sz w:val="18"/>
          <w:szCs w:val="18"/>
          <w:lang w:val="ru-RU"/>
        </w:rPr>
        <w:t xml:space="preserve"> в объеме, установленном законодательством</w:t>
      </w:r>
      <w:r w:rsidR="00610978" w:rsidRPr="00924640">
        <w:rPr>
          <w:rFonts w:ascii="Arial" w:hAnsi="Arial" w:cs="Arial"/>
          <w:bCs/>
          <w:sz w:val="18"/>
          <w:szCs w:val="18"/>
          <w:lang w:val="ru-RU"/>
        </w:rPr>
        <w:t xml:space="preserve"> Российской Федерации</w:t>
      </w:r>
      <w:r w:rsidR="003602F1" w:rsidRPr="00924640">
        <w:rPr>
          <w:rFonts w:ascii="Arial" w:hAnsi="Arial" w:cs="Arial"/>
          <w:bCs/>
          <w:sz w:val="18"/>
          <w:szCs w:val="18"/>
          <w:lang w:val="ru-RU"/>
        </w:rPr>
        <w:t xml:space="preserve">, </w:t>
      </w:r>
      <w:r w:rsidR="007938A3" w:rsidRPr="00924640">
        <w:rPr>
          <w:rFonts w:ascii="Arial" w:hAnsi="Arial" w:cs="Arial"/>
          <w:bCs/>
          <w:sz w:val="18"/>
          <w:szCs w:val="18"/>
          <w:lang w:val="ru-RU"/>
        </w:rPr>
        <w:t>сроки, установленные в п.14</w:t>
      </w:r>
      <w:r w:rsidR="00A47317" w:rsidRPr="00924640">
        <w:rPr>
          <w:rFonts w:ascii="Arial" w:hAnsi="Arial" w:cs="Arial"/>
          <w:bCs/>
          <w:sz w:val="18"/>
          <w:szCs w:val="18"/>
          <w:lang w:val="ru-RU"/>
        </w:rPr>
        <w:t>,</w:t>
      </w:r>
      <w:r w:rsidR="007938A3" w:rsidRPr="00924640">
        <w:rPr>
          <w:rFonts w:ascii="Arial" w:hAnsi="Arial" w:cs="Arial"/>
          <w:bCs/>
          <w:sz w:val="18"/>
          <w:szCs w:val="18"/>
          <w:lang w:val="ru-RU"/>
        </w:rPr>
        <w:t xml:space="preserve"> </w:t>
      </w:r>
      <w:r w:rsidR="003602F1" w:rsidRPr="00924640">
        <w:rPr>
          <w:rFonts w:ascii="Arial" w:hAnsi="Arial" w:cs="Arial"/>
          <w:bCs/>
          <w:sz w:val="18"/>
          <w:szCs w:val="18"/>
          <w:lang w:val="ru-RU"/>
        </w:rPr>
        <w:t>а также в настоящем пункте 14.1</w:t>
      </w:r>
      <w:r w:rsidR="00160BBA" w:rsidRPr="00924640">
        <w:rPr>
          <w:rFonts w:ascii="Arial" w:hAnsi="Arial" w:cs="Arial"/>
          <w:bCs/>
          <w:sz w:val="18"/>
          <w:szCs w:val="18"/>
          <w:lang w:val="ru-RU"/>
        </w:rPr>
        <w:t xml:space="preserve"> настоящих Правил</w:t>
      </w:r>
      <w:r w:rsidR="003602F1" w:rsidRPr="00924640">
        <w:rPr>
          <w:rFonts w:ascii="Arial" w:hAnsi="Arial" w:cs="Arial"/>
          <w:bCs/>
          <w:sz w:val="18"/>
          <w:szCs w:val="18"/>
          <w:lang w:val="ru-RU"/>
        </w:rPr>
        <w:t xml:space="preserve">, </w:t>
      </w:r>
      <w:r w:rsidR="007938A3" w:rsidRPr="00924640">
        <w:rPr>
          <w:rFonts w:ascii="Arial" w:hAnsi="Arial" w:cs="Arial"/>
          <w:bCs/>
          <w:sz w:val="18"/>
          <w:szCs w:val="18"/>
          <w:lang w:val="ru-RU"/>
        </w:rPr>
        <w:t xml:space="preserve">могут быть увеличены Банком, </w:t>
      </w:r>
      <w:r w:rsidR="003602F1" w:rsidRPr="00924640">
        <w:rPr>
          <w:rFonts w:ascii="Arial" w:hAnsi="Arial" w:cs="Arial"/>
          <w:bCs/>
          <w:sz w:val="18"/>
          <w:szCs w:val="18"/>
          <w:lang w:val="ru-RU"/>
        </w:rPr>
        <w:t>однако</w:t>
      </w:r>
      <w:r w:rsidR="007938A3" w:rsidRPr="00924640">
        <w:rPr>
          <w:rFonts w:ascii="Arial" w:hAnsi="Arial" w:cs="Arial"/>
          <w:bCs/>
          <w:sz w:val="18"/>
          <w:szCs w:val="18"/>
          <w:lang w:val="ru-RU"/>
        </w:rPr>
        <w:t xml:space="preserve"> не более чем на 3 (три) рабочих дня.</w:t>
      </w:r>
    </w:p>
    <w:p w14:paraId="7A689AB7" w14:textId="77777777" w:rsidR="007938A3" w:rsidRPr="00924640" w:rsidRDefault="007938A3" w:rsidP="008B40F4">
      <w:pPr>
        <w:jc w:val="both"/>
        <w:rPr>
          <w:rFonts w:ascii="Arial" w:hAnsi="Arial" w:cs="Arial"/>
          <w:bCs/>
          <w:sz w:val="18"/>
          <w:szCs w:val="18"/>
          <w:lang w:val="ru-RU"/>
        </w:rPr>
      </w:pPr>
    </w:p>
    <w:p w14:paraId="1A046667" w14:textId="77777777" w:rsidR="001F4D9A" w:rsidRPr="00924640" w:rsidRDefault="001F4D9A" w:rsidP="001F4D9A">
      <w:pPr>
        <w:jc w:val="both"/>
        <w:rPr>
          <w:rFonts w:ascii="Arial" w:hAnsi="Arial" w:cs="Arial"/>
          <w:sz w:val="18"/>
          <w:szCs w:val="18"/>
          <w:lang w:val="ru-RU"/>
        </w:rPr>
      </w:pPr>
      <w:r w:rsidRPr="00924640">
        <w:rPr>
          <w:rFonts w:ascii="Arial" w:hAnsi="Arial" w:cs="Arial"/>
          <w:b/>
          <w:sz w:val="18"/>
          <w:szCs w:val="18"/>
          <w:lang w:val="ru-RU"/>
        </w:rPr>
        <w:t>14.2.</w:t>
      </w:r>
      <w:r w:rsidRPr="00924640">
        <w:rPr>
          <w:rFonts w:ascii="Arial" w:hAnsi="Arial" w:cs="Arial"/>
          <w:sz w:val="18"/>
          <w:szCs w:val="18"/>
          <w:lang w:val="ru-RU"/>
        </w:rPr>
        <w:t xml:space="preserve"> Платежные поручения, по которым у Банка возникли подозрения в осуществлении перевода денежных средств без добровольного согласия клиента, а именно без согласия клиента или с согласия клиента, полученного под влиянием обмана или при злоупотреблении доверием, исполняются не позднее рабочего дня, следующего за днем получения подтверждения поручения от клиента, а по поручениям в пользу получателей средств, информация о которых содержится в базе данных о случаях и попытках осуществления переводов денежных средств без добровольного согласия клиента, ведущейся Банком России – на третий рабочий день со дня направления клиентом указанного подтверждения.</w:t>
      </w:r>
    </w:p>
    <w:p w14:paraId="35D94414" w14:textId="77777777" w:rsidR="001F4D9A" w:rsidRPr="00924640" w:rsidRDefault="001F4D9A" w:rsidP="001F4D9A">
      <w:pPr>
        <w:jc w:val="both"/>
        <w:rPr>
          <w:rFonts w:ascii="Arial" w:hAnsi="Arial" w:cs="Arial"/>
          <w:sz w:val="18"/>
          <w:szCs w:val="18"/>
          <w:lang w:val="ru-RU"/>
        </w:rPr>
      </w:pPr>
      <w:r w:rsidRPr="00924640">
        <w:rPr>
          <w:rFonts w:ascii="Arial" w:hAnsi="Arial" w:cs="Arial"/>
          <w:sz w:val="18"/>
          <w:szCs w:val="18"/>
          <w:lang w:val="ru-RU"/>
        </w:rPr>
        <w:t>О приостановке исполнения поручения, необходимости представить подтверждение, о рекомендациях по снижению рисков повторного осуществления перевода денежных средств без добровольного согласия клиента, а также о приостановке исполнения подтвержденного поручения клиент уведомляется Банком с использованием системы ЭДО.</w:t>
      </w:r>
    </w:p>
    <w:p w14:paraId="6B1571C1" w14:textId="77777777" w:rsidR="001F4D9A" w:rsidRPr="00924640" w:rsidRDefault="001F4D9A" w:rsidP="001F4D9A">
      <w:pPr>
        <w:pStyle w:val="BodyText"/>
        <w:tabs>
          <w:tab w:val="left" w:pos="567"/>
          <w:tab w:val="left" w:pos="1276"/>
        </w:tabs>
        <w:spacing w:before="0" w:after="0"/>
        <w:rPr>
          <w:rFonts w:ascii="Arial" w:hAnsi="Arial" w:cs="Arial"/>
          <w:b/>
          <w:bCs/>
          <w:sz w:val="18"/>
          <w:szCs w:val="18"/>
          <w:lang w:val="ru-RU"/>
        </w:rPr>
      </w:pPr>
      <w:r w:rsidRPr="00924640">
        <w:rPr>
          <w:rFonts w:ascii="Arial" w:hAnsi="Arial" w:cs="Arial"/>
          <w:sz w:val="18"/>
          <w:szCs w:val="18"/>
          <w:lang w:val="ru-RU"/>
        </w:rPr>
        <w:t>Подтверждение поручения должно быть представлено клиентом по системе ЭДО не позднее рабочего дня, следующего за днем получения соответствующего уведомления Банка. В случае непредставления клиентом подтверждения в указанный срок Банк оставляет поручение без исполнения/аннулирует поручение.</w:t>
      </w:r>
    </w:p>
    <w:p w14:paraId="30B9E5B0" w14:textId="77777777" w:rsidR="001F4D9A" w:rsidRPr="00924640" w:rsidRDefault="001F4D9A" w:rsidP="00E82555">
      <w:pPr>
        <w:pStyle w:val="BodyText"/>
        <w:tabs>
          <w:tab w:val="left" w:pos="567"/>
          <w:tab w:val="left" w:pos="1276"/>
        </w:tabs>
        <w:spacing w:before="0" w:after="0"/>
        <w:rPr>
          <w:rFonts w:ascii="Arial" w:hAnsi="Arial" w:cs="Arial"/>
          <w:b/>
          <w:bCs/>
          <w:sz w:val="18"/>
          <w:szCs w:val="18"/>
          <w:lang w:val="ru-RU"/>
        </w:rPr>
      </w:pPr>
    </w:p>
    <w:p w14:paraId="66AD4C0E" w14:textId="77777777" w:rsidR="00E82555" w:rsidRPr="00924640" w:rsidRDefault="00E82555" w:rsidP="00E82555">
      <w:pPr>
        <w:pStyle w:val="BodyText"/>
        <w:tabs>
          <w:tab w:val="left" w:pos="567"/>
          <w:tab w:val="left" w:pos="1276"/>
        </w:tabs>
        <w:spacing w:before="0" w:after="0"/>
        <w:rPr>
          <w:rFonts w:ascii="Arial" w:hAnsi="Arial" w:cs="Arial"/>
          <w:bCs/>
          <w:sz w:val="18"/>
          <w:szCs w:val="18"/>
          <w:lang w:val="ru-RU"/>
        </w:rPr>
      </w:pPr>
      <w:r w:rsidRPr="00924640">
        <w:rPr>
          <w:rFonts w:ascii="Arial" w:hAnsi="Arial" w:cs="Arial"/>
          <w:b/>
          <w:bCs/>
          <w:sz w:val="18"/>
          <w:szCs w:val="18"/>
          <w:lang w:val="ru-RU"/>
        </w:rPr>
        <w:t>1</w:t>
      </w:r>
      <w:r w:rsidR="00D82E6B" w:rsidRPr="00924640">
        <w:rPr>
          <w:rFonts w:ascii="Arial" w:hAnsi="Arial" w:cs="Arial"/>
          <w:b/>
          <w:bCs/>
          <w:sz w:val="18"/>
          <w:szCs w:val="18"/>
          <w:lang w:val="ru-RU"/>
        </w:rPr>
        <w:t>4</w:t>
      </w:r>
      <w:r w:rsidRPr="00924640">
        <w:rPr>
          <w:rFonts w:ascii="Arial" w:hAnsi="Arial" w:cs="Arial"/>
          <w:b/>
          <w:bCs/>
          <w:sz w:val="18"/>
          <w:szCs w:val="18"/>
          <w:lang w:val="ru-RU"/>
        </w:rPr>
        <w:t>.</w:t>
      </w:r>
      <w:r w:rsidR="001F4D9A" w:rsidRPr="00924640">
        <w:rPr>
          <w:rFonts w:ascii="Arial" w:hAnsi="Arial" w:cs="Arial"/>
          <w:b/>
          <w:bCs/>
          <w:sz w:val="18"/>
          <w:szCs w:val="18"/>
          <w:lang w:val="ru-RU"/>
        </w:rPr>
        <w:t>3</w:t>
      </w:r>
      <w:r w:rsidRPr="00924640">
        <w:rPr>
          <w:rFonts w:ascii="Arial" w:hAnsi="Arial" w:cs="Arial"/>
          <w:b/>
          <w:bCs/>
          <w:sz w:val="18"/>
          <w:szCs w:val="18"/>
          <w:lang w:val="ru-RU"/>
        </w:rPr>
        <w:t xml:space="preserve">. </w:t>
      </w:r>
      <w:r w:rsidRPr="00924640">
        <w:rPr>
          <w:rFonts w:ascii="Arial" w:hAnsi="Arial" w:cs="Arial"/>
          <w:bCs/>
          <w:sz w:val="18"/>
          <w:szCs w:val="18"/>
          <w:lang w:val="ru-RU"/>
        </w:rPr>
        <w:t>П</w:t>
      </w:r>
      <w:r w:rsidR="00C55F67" w:rsidRPr="00924640">
        <w:rPr>
          <w:rFonts w:ascii="Arial" w:hAnsi="Arial" w:cs="Arial"/>
          <w:bCs/>
          <w:sz w:val="18"/>
          <w:szCs w:val="18"/>
          <w:lang w:val="ru-RU"/>
        </w:rPr>
        <w:t xml:space="preserve">оручения, требующие проверки с целью получения дополнительных сведений для определения </w:t>
      </w:r>
      <w:r w:rsidRPr="00924640">
        <w:rPr>
          <w:rFonts w:ascii="Arial" w:hAnsi="Arial" w:cs="Arial"/>
          <w:bCs/>
          <w:sz w:val="18"/>
          <w:szCs w:val="18"/>
          <w:lang w:val="ru-RU"/>
        </w:rPr>
        <w:t xml:space="preserve">факта действия в отношении какого-либо из участников платежа экономических, финансовых, торговых </w:t>
      </w:r>
      <w:r w:rsidRPr="00924640">
        <w:rPr>
          <w:rFonts w:ascii="Arial" w:eastAsiaTheme="minorHAnsi" w:hAnsi="Arial" w:cs="Arial"/>
          <w:sz w:val="18"/>
          <w:szCs w:val="18"/>
          <w:lang w:val="ru-RU"/>
        </w:rPr>
        <w:t>мер ограничительного характера</w:t>
      </w:r>
      <w:r w:rsidRPr="00924640">
        <w:rPr>
          <w:rFonts w:ascii="Arial" w:hAnsi="Arial" w:cs="Arial"/>
          <w:bCs/>
          <w:sz w:val="18"/>
          <w:szCs w:val="18"/>
          <w:lang w:val="ru-RU"/>
        </w:rPr>
        <w:t xml:space="preserve">, установленных Российской Федерацией, Организацией Объединенных Наций, высшими законодательными органами Европейского Союза и Управлением по контролю за иностранными активами Соединённых Штатов Америки, </w:t>
      </w:r>
      <w:r w:rsidR="00C55F67" w:rsidRPr="00924640">
        <w:rPr>
          <w:rFonts w:ascii="Arial" w:hAnsi="Arial" w:cs="Arial"/>
          <w:bCs/>
          <w:sz w:val="18"/>
          <w:szCs w:val="18"/>
          <w:lang w:val="ru-RU"/>
        </w:rPr>
        <w:t xml:space="preserve">исполняются </w:t>
      </w:r>
      <w:r w:rsidRPr="00924640">
        <w:rPr>
          <w:rFonts w:ascii="Arial" w:hAnsi="Arial" w:cs="Arial"/>
          <w:bCs/>
          <w:sz w:val="18"/>
          <w:szCs w:val="18"/>
          <w:lang w:val="ru-RU"/>
        </w:rPr>
        <w:t xml:space="preserve">после получения </w:t>
      </w:r>
      <w:r w:rsidR="00C55F67" w:rsidRPr="00924640">
        <w:rPr>
          <w:rFonts w:ascii="Arial" w:hAnsi="Arial" w:cs="Arial"/>
          <w:bCs/>
          <w:sz w:val="18"/>
          <w:szCs w:val="18"/>
          <w:lang w:val="ru-RU"/>
        </w:rPr>
        <w:t>соответствующих</w:t>
      </w:r>
      <w:r w:rsidRPr="00924640">
        <w:rPr>
          <w:rFonts w:ascii="Arial" w:hAnsi="Arial" w:cs="Arial"/>
          <w:bCs/>
          <w:sz w:val="18"/>
          <w:szCs w:val="18"/>
          <w:lang w:val="ru-RU"/>
        </w:rPr>
        <w:t xml:space="preserve"> сведений</w:t>
      </w:r>
      <w:r w:rsidR="000226A7" w:rsidRPr="00924640">
        <w:rPr>
          <w:rFonts w:ascii="Arial" w:hAnsi="Arial" w:cs="Arial"/>
          <w:bCs/>
          <w:sz w:val="18"/>
          <w:szCs w:val="18"/>
          <w:lang w:val="ru-RU"/>
        </w:rPr>
        <w:t>, с учетом положений п. 19</w:t>
      </w:r>
      <w:r w:rsidRPr="00924640">
        <w:rPr>
          <w:rFonts w:ascii="Arial" w:hAnsi="Arial" w:cs="Arial"/>
          <w:bCs/>
          <w:sz w:val="18"/>
          <w:szCs w:val="18"/>
          <w:lang w:val="ru-RU"/>
        </w:rPr>
        <w:t>.</w:t>
      </w:r>
    </w:p>
    <w:p w14:paraId="214B9AFE" w14:textId="77777777" w:rsidR="00E82555" w:rsidRPr="00924640" w:rsidRDefault="00E82555" w:rsidP="00E82555">
      <w:pPr>
        <w:jc w:val="both"/>
        <w:rPr>
          <w:rFonts w:ascii="Arial" w:hAnsi="Arial" w:cs="Arial"/>
          <w:sz w:val="18"/>
          <w:szCs w:val="18"/>
          <w:lang w:val="ru-RU"/>
        </w:rPr>
      </w:pPr>
    </w:p>
    <w:p w14:paraId="00A59F07" w14:textId="0377B634" w:rsidR="002F5A5B" w:rsidRPr="00924640" w:rsidRDefault="00E82555" w:rsidP="00924640">
      <w:pPr>
        <w:pStyle w:val="BodyText"/>
        <w:tabs>
          <w:tab w:val="left" w:pos="567"/>
          <w:tab w:val="left" w:pos="1276"/>
        </w:tabs>
        <w:spacing w:before="0" w:after="0"/>
        <w:rPr>
          <w:rFonts w:ascii="Arial" w:hAnsi="Arial" w:cs="Arial"/>
          <w:sz w:val="18"/>
          <w:szCs w:val="18"/>
          <w:lang w:val="ru-RU"/>
        </w:rPr>
      </w:pPr>
      <w:r w:rsidRPr="00924640">
        <w:rPr>
          <w:rFonts w:ascii="Arial" w:hAnsi="Arial" w:cs="Arial"/>
          <w:b/>
          <w:bCs/>
          <w:sz w:val="18"/>
          <w:szCs w:val="18"/>
          <w:lang w:val="ru-RU"/>
        </w:rPr>
        <w:t>1</w:t>
      </w:r>
      <w:r w:rsidR="00D82E6B" w:rsidRPr="00924640">
        <w:rPr>
          <w:rFonts w:ascii="Arial" w:hAnsi="Arial" w:cs="Arial"/>
          <w:b/>
          <w:bCs/>
          <w:sz w:val="18"/>
          <w:szCs w:val="18"/>
          <w:lang w:val="ru-RU"/>
        </w:rPr>
        <w:t>4</w:t>
      </w:r>
      <w:r w:rsidRPr="00924640">
        <w:rPr>
          <w:rFonts w:ascii="Arial" w:hAnsi="Arial" w:cs="Arial"/>
          <w:b/>
          <w:bCs/>
          <w:sz w:val="18"/>
          <w:szCs w:val="18"/>
          <w:lang w:val="ru-RU"/>
        </w:rPr>
        <w:t>.</w:t>
      </w:r>
      <w:r w:rsidR="001F4D9A" w:rsidRPr="00924640">
        <w:rPr>
          <w:rFonts w:ascii="Arial" w:hAnsi="Arial" w:cs="Arial"/>
          <w:b/>
          <w:bCs/>
          <w:sz w:val="18"/>
          <w:szCs w:val="18"/>
          <w:lang w:val="ru-RU"/>
        </w:rPr>
        <w:t>4</w:t>
      </w:r>
      <w:r w:rsidRPr="00924640">
        <w:rPr>
          <w:rFonts w:ascii="Arial" w:hAnsi="Arial" w:cs="Arial"/>
          <w:b/>
          <w:bCs/>
          <w:sz w:val="18"/>
          <w:szCs w:val="18"/>
          <w:lang w:val="ru-RU"/>
        </w:rPr>
        <w:t>.</w:t>
      </w:r>
      <w:r w:rsidR="00924640" w:rsidRPr="00924640">
        <w:rPr>
          <w:rFonts w:ascii="Arial" w:hAnsi="Arial" w:cs="Arial"/>
          <w:b/>
          <w:bCs/>
          <w:sz w:val="18"/>
          <w:szCs w:val="18"/>
          <w:lang w:val="ru-RU"/>
        </w:rPr>
        <w:t xml:space="preserve"> </w:t>
      </w:r>
      <w:r w:rsidR="002F5A5B" w:rsidRPr="00924640">
        <w:rPr>
          <w:rFonts w:ascii="Arial" w:hAnsi="Arial" w:cs="Arial"/>
          <w:sz w:val="18"/>
          <w:szCs w:val="18"/>
          <w:lang w:val="ru-RU"/>
        </w:rPr>
        <w:t>Поручения, по которым контроль достаточности денежных средств согласно п. 18 дал положительный результат, исполняются в день получения такого результата.</w:t>
      </w:r>
    </w:p>
    <w:p w14:paraId="6CD28B55" w14:textId="77777777" w:rsidR="009D6930" w:rsidRPr="00924640" w:rsidRDefault="009D6930" w:rsidP="008A7AE5">
      <w:pPr>
        <w:jc w:val="both"/>
        <w:outlineLvl w:val="0"/>
        <w:rPr>
          <w:rFonts w:ascii="Arial" w:hAnsi="Arial" w:cs="Arial"/>
          <w:sz w:val="18"/>
          <w:szCs w:val="18"/>
          <w:lang w:val="ru-RU"/>
        </w:rPr>
      </w:pPr>
    </w:p>
    <w:p w14:paraId="64383A22" w14:textId="77777777" w:rsidR="009D6930" w:rsidRPr="00924640" w:rsidRDefault="009D6930" w:rsidP="009D6930">
      <w:pPr>
        <w:jc w:val="both"/>
        <w:rPr>
          <w:rFonts w:ascii="Arial" w:hAnsi="Arial" w:cs="Arial"/>
          <w:sz w:val="18"/>
          <w:szCs w:val="18"/>
          <w:lang w:val="ru-RU"/>
        </w:rPr>
      </w:pPr>
      <w:r w:rsidRPr="00924640">
        <w:rPr>
          <w:rFonts w:ascii="Arial" w:hAnsi="Arial" w:cs="Arial"/>
          <w:b/>
          <w:sz w:val="18"/>
          <w:szCs w:val="18"/>
          <w:lang w:val="ru-RU"/>
        </w:rPr>
        <w:t>1</w:t>
      </w:r>
      <w:r w:rsidR="00D82E6B" w:rsidRPr="00924640">
        <w:rPr>
          <w:rFonts w:ascii="Arial" w:hAnsi="Arial" w:cs="Arial"/>
          <w:b/>
          <w:sz w:val="18"/>
          <w:szCs w:val="18"/>
          <w:lang w:val="ru-RU"/>
        </w:rPr>
        <w:t>5</w:t>
      </w:r>
      <w:r w:rsidRPr="00924640">
        <w:rPr>
          <w:rFonts w:ascii="Arial" w:hAnsi="Arial" w:cs="Arial"/>
          <w:b/>
          <w:sz w:val="18"/>
          <w:szCs w:val="18"/>
          <w:lang w:val="ru-RU"/>
        </w:rPr>
        <w:t xml:space="preserve">. </w:t>
      </w:r>
      <w:r w:rsidRPr="00924640">
        <w:rPr>
          <w:rFonts w:ascii="Arial" w:hAnsi="Arial" w:cs="Arial"/>
          <w:sz w:val="18"/>
          <w:szCs w:val="18"/>
          <w:lang w:val="ru-RU"/>
        </w:rPr>
        <w:t>Банк вправе в одностороннем порядке с предварительным извещением клиентов изменить предусмотренное в Приложении № 1 предельное время для платежных поручений, поступающих в Банк в последние дни календарного года, а также сроки исполнения этих поручений.</w:t>
      </w:r>
    </w:p>
    <w:p w14:paraId="5C1B1247" w14:textId="77777777" w:rsidR="00320A54" w:rsidRPr="00924640" w:rsidRDefault="00320A54" w:rsidP="00320A54">
      <w:pPr>
        <w:jc w:val="both"/>
        <w:rPr>
          <w:rFonts w:ascii="Arial" w:hAnsi="Arial" w:cs="Arial"/>
          <w:b/>
          <w:sz w:val="18"/>
          <w:szCs w:val="18"/>
          <w:lang w:val="ru-RU"/>
        </w:rPr>
      </w:pPr>
    </w:p>
    <w:p w14:paraId="48DE108B" w14:textId="59922F71" w:rsidR="00924640" w:rsidRPr="00924640" w:rsidRDefault="000229E8" w:rsidP="00924640">
      <w:pPr>
        <w:jc w:val="both"/>
        <w:rPr>
          <w:rFonts w:ascii="Arial" w:hAnsi="Arial" w:cs="Arial"/>
          <w:sz w:val="18"/>
          <w:szCs w:val="18"/>
          <w:lang w:val="ru-RU"/>
        </w:rPr>
      </w:pPr>
      <w:r w:rsidRPr="00924640">
        <w:rPr>
          <w:rFonts w:ascii="Arial" w:hAnsi="Arial" w:cs="Arial"/>
          <w:b/>
          <w:sz w:val="18"/>
          <w:szCs w:val="18"/>
          <w:lang w:val="ru-RU"/>
        </w:rPr>
        <w:t>1</w:t>
      </w:r>
      <w:r w:rsidR="00D82E6B" w:rsidRPr="00924640">
        <w:rPr>
          <w:rFonts w:ascii="Arial" w:hAnsi="Arial" w:cs="Arial"/>
          <w:b/>
          <w:sz w:val="18"/>
          <w:szCs w:val="18"/>
          <w:lang w:val="ru-RU"/>
        </w:rPr>
        <w:t>6</w:t>
      </w:r>
      <w:r w:rsidRPr="00924640">
        <w:rPr>
          <w:rFonts w:ascii="Arial" w:hAnsi="Arial" w:cs="Arial"/>
          <w:b/>
          <w:bCs/>
          <w:sz w:val="18"/>
          <w:szCs w:val="18"/>
          <w:lang w:val="ru-RU"/>
        </w:rPr>
        <w:t>.</w:t>
      </w:r>
      <w:r w:rsidR="00924640" w:rsidRPr="00924640">
        <w:rPr>
          <w:rFonts w:ascii="Arial" w:hAnsi="Arial" w:cs="Arial"/>
          <w:b/>
          <w:bCs/>
          <w:sz w:val="18"/>
          <w:szCs w:val="18"/>
          <w:lang w:val="ru-RU"/>
        </w:rPr>
        <w:t xml:space="preserve"> </w:t>
      </w:r>
      <w:r w:rsidR="00924640" w:rsidRPr="00924640">
        <w:rPr>
          <w:rFonts w:ascii="Arial" w:hAnsi="Arial" w:cs="Arial"/>
          <w:sz w:val="18"/>
          <w:szCs w:val="18"/>
          <w:lang w:val="ru-RU"/>
        </w:rPr>
        <w:t>При исполнении платежных поручений клиентов с использованием счетов Ностро АО ЮниКредит Банка срок валютирования по счету Ностро Банка может превысить срок исполнения поручения на семь рабочих дней. При этом указанный срок может быть увеличен по причине действий третьих лиц, влияющих на сроки исполнения поручений клиентов.</w:t>
      </w:r>
    </w:p>
    <w:p w14:paraId="0A2D82D6" w14:textId="77777777" w:rsidR="00924640" w:rsidRPr="00924640" w:rsidRDefault="00924640" w:rsidP="00924640">
      <w:pPr>
        <w:spacing w:line="228" w:lineRule="auto"/>
        <w:jc w:val="both"/>
        <w:rPr>
          <w:rFonts w:ascii="Arial" w:hAnsi="Arial" w:cs="Arial"/>
          <w:sz w:val="8"/>
          <w:szCs w:val="8"/>
          <w:lang w:val="ru-RU"/>
        </w:rPr>
      </w:pPr>
    </w:p>
    <w:p w14:paraId="0F00F328" w14:textId="77777777" w:rsidR="00924640" w:rsidRPr="00924640" w:rsidRDefault="00924640" w:rsidP="00924640">
      <w:pPr>
        <w:spacing w:line="228" w:lineRule="auto"/>
        <w:jc w:val="both"/>
        <w:rPr>
          <w:rFonts w:ascii="Arial" w:hAnsi="Arial" w:cs="Arial"/>
          <w:sz w:val="18"/>
          <w:szCs w:val="18"/>
          <w:lang w:val="ru-RU"/>
        </w:rPr>
      </w:pPr>
      <w:r w:rsidRPr="00924640">
        <w:rPr>
          <w:rFonts w:ascii="Arial" w:hAnsi="Arial" w:cs="Arial"/>
          <w:sz w:val="18"/>
          <w:szCs w:val="18"/>
          <w:lang w:val="ru-RU"/>
        </w:rPr>
        <w:t>Для целей настоящего пункта 16 под «рабочим днем» понимается день, который одновременно является рабочим днем для банков по законодательству Российской Федерации и по законодательству той страны, в которой ведется соответствующий счет Ностро АО ЮниКредит Банка.</w:t>
      </w:r>
    </w:p>
    <w:p w14:paraId="3A905E12" w14:textId="77777777" w:rsidR="000229E8" w:rsidRPr="00924640" w:rsidRDefault="000229E8" w:rsidP="000229E8">
      <w:pPr>
        <w:jc w:val="both"/>
        <w:rPr>
          <w:rFonts w:ascii="Arial" w:hAnsi="Arial" w:cs="Arial"/>
          <w:sz w:val="18"/>
          <w:szCs w:val="18"/>
          <w:lang w:val="ru-RU"/>
        </w:rPr>
      </w:pPr>
    </w:p>
    <w:p w14:paraId="31580BDF" w14:textId="77777777" w:rsidR="00644385" w:rsidRPr="00924640" w:rsidRDefault="00644385" w:rsidP="00644385">
      <w:pPr>
        <w:pStyle w:val="Heading3"/>
      </w:pPr>
      <w:r w:rsidRPr="00924640">
        <w:rPr>
          <w:b/>
        </w:rPr>
        <w:t>1</w:t>
      </w:r>
      <w:r w:rsidR="00D82E6B" w:rsidRPr="00924640">
        <w:rPr>
          <w:b/>
        </w:rPr>
        <w:t>7</w:t>
      </w:r>
      <w:r w:rsidRPr="00924640">
        <w:rPr>
          <w:b/>
        </w:rPr>
        <w:t>.</w:t>
      </w:r>
      <w:r w:rsidRPr="00924640">
        <w:t xml:space="preserve"> Об исполнении платежного поручения Банк извещает клиента путем выдачи клиенту дебет-авизо в соответствии с порядком, установленным Банком. Указанный документ также является извещением клиента о приеме платежного поручения к исполнению.</w:t>
      </w:r>
    </w:p>
    <w:p w14:paraId="19CC335F" w14:textId="77777777" w:rsidR="00644385" w:rsidRPr="00924640" w:rsidRDefault="00644385" w:rsidP="00644385">
      <w:pPr>
        <w:jc w:val="both"/>
        <w:rPr>
          <w:rFonts w:ascii="Arial" w:hAnsi="Arial" w:cs="Arial"/>
          <w:b/>
          <w:sz w:val="18"/>
          <w:szCs w:val="18"/>
          <w:lang w:val="ru-RU"/>
        </w:rPr>
      </w:pPr>
    </w:p>
    <w:p w14:paraId="49DB7052" w14:textId="77777777" w:rsidR="00644385" w:rsidRPr="00924640" w:rsidRDefault="00D82E6B" w:rsidP="00644385">
      <w:pPr>
        <w:spacing w:after="80"/>
        <w:jc w:val="both"/>
        <w:rPr>
          <w:rFonts w:ascii="Arial" w:hAnsi="Arial" w:cs="Arial"/>
          <w:sz w:val="18"/>
          <w:szCs w:val="18"/>
          <w:lang w:val="ru-RU"/>
        </w:rPr>
      </w:pPr>
      <w:r w:rsidRPr="00924640">
        <w:rPr>
          <w:rFonts w:ascii="Arial" w:hAnsi="Arial" w:cs="Arial"/>
          <w:b/>
          <w:sz w:val="18"/>
          <w:szCs w:val="18"/>
          <w:lang w:val="ru-RU"/>
        </w:rPr>
        <w:t>18</w:t>
      </w:r>
      <w:r w:rsidR="00644385" w:rsidRPr="00924640">
        <w:rPr>
          <w:rFonts w:ascii="Arial" w:hAnsi="Arial" w:cs="Arial"/>
          <w:b/>
          <w:sz w:val="18"/>
          <w:szCs w:val="18"/>
          <w:lang w:val="ru-RU"/>
        </w:rPr>
        <w:t xml:space="preserve">. </w:t>
      </w:r>
      <w:r w:rsidR="00644385" w:rsidRPr="00924640">
        <w:rPr>
          <w:rFonts w:ascii="Arial" w:hAnsi="Arial" w:cs="Arial"/>
          <w:sz w:val="18"/>
          <w:szCs w:val="18"/>
          <w:lang w:val="ru-RU"/>
        </w:rPr>
        <w:t>Банк проводит контроль достаточности денежных средств на счете плательщика. Контроль достаточности денежных средств осуществляется Банком:</w:t>
      </w:r>
    </w:p>
    <w:p w14:paraId="0270C519" w14:textId="77777777" w:rsidR="00F02174" w:rsidRPr="00924640" w:rsidRDefault="00F02174" w:rsidP="00F02174">
      <w:pPr>
        <w:ind w:left="357"/>
        <w:jc w:val="both"/>
        <w:rPr>
          <w:rFonts w:ascii="Arial" w:hAnsi="Arial" w:cs="Arial"/>
          <w:b/>
          <w:spacing w:val="-2"/>
          <w:sz w:val="18"/>
          <w:szCs w:val="18"/>
          <w:lang w:val="ru-RU"/>
        </w:rPr>
      </w:pPr>
      <w:r w:rsidRPr="00924640">
        <w:rPr>
          <w:rFonts w:ascii="Arial" w:hAnsi="Arial" w:cs="Arial"/>
          <w:b/>
          <w:sz w:val="18"/>
          <w:szCs w:val="18"/>
          <w:lang w:val="ru-RU"/>
        </w:rPr>
        <w:t>а)</w:t>
      </w:r>
      <w:r w:rsidRPr="00924640">
        <w:rPr>
          <w:rFonts w:ascii="Arial" w:hAnsi="Arial" w:cs="Arial"/>
          <w:sz w:val="18"/>
          <w:szCs w:val="18"/>
          <w:lang w:val="ru-RU"/>
        </w:rPr>
        <w:t xml:space="preserve"> до 10 час. 00 мин. московского времени второго рабочего дня, следующего за днем получения поручения – при исполнении поручений, поступивших в рамках предельного времени;</w:t>
      </w:r>
    </w:p>
    <w:p w14:paraId="3B45F240" w14:textId="77777777" w:rsidR="00F02174" w:rsidRPr="00924640" w:rsidRDefault="00F02174" w:rsidP="00F02174">
      <w:pPr>
        <w:ind w:left="357"/>
        <w:jc w:val="both"/>
        <w:rPr>
          <w:rFonts w:ascii="Arial" w:hAnsi="Arial" w:cs="Arial"/>
          <w:sz w:val="18"/>
          <w:szCs w:val="18"/>
          <w:lang w:val="ru-RU"/>
        </w:rPr>
      </w:pPr>
      <w:r w:rsidRPr="00924640">
        <w:rPr>
          <w:rFonts w:ascii="Arial" w:hAnsi="Arial" w:cs="Arial"/>
          <w:b/>
          <w:sz w:val="18"/>
          <w:szCs w:val="18"/>
          <w:lang w:val="ru-RU"/>
        </w:rPr>
        <w:t>б)</w:t>
      </w:r>
      <w:r w:rsidRPr="00924640">
        <w:rPr>
          <w:rFonts w:ascii="Arial" w:hAnsi="Arial" w:cs="Arial"/>
          <w:sz w:val="18"/>
          <w:szCs w:val="18"/>
          <w:lang w:val="ru-RU"/>
        </w:rPr>
        <w:t xml:space="preserve"> до 10 час. 00 мин. московского времени третьего рабочего дня, следующего за днем получения поручения – при исполнении поручений, поступивших позднее предельного времени. </w:t>
      </w:r>
    </w:p>
    <w:p w14:paraId="056B5480" w14:textId="77777777" w:rsidR="00644385" w:rsidRPr="00924640" w:rsidRDefault="00644385" w:rsidP="00644385">
      <w:pPr>
        <w:ind w:left="357"/>
        <w:jc w:val="both"/>
        <w:rPr>
          <w:rFonts w:ascii="Arial" w:hAnsi="Arial" w:cs="Arial"/>
          <w:sz w:val="8"/>
          <w:szCs w:val="8"/>
          <w:lang w:val="ru-RU"/>
        </w:rPr>
      </w:pPr>
    </w:p>
    <w:p w14:paraId="0195756A" w14:textId="77777777" w:rsidR="00644385" w:rsidRPr="00924640" w:rsidRDefault="00644385" w:rsidP="00644385">
      <w:pPr>
        <w:jc w:val="both"/>
        <w:rPr>
          <w:rFonts w:ascii="Arial" w:hAnsi="Arial" w:cs="Arial"/>
          <w:sz w:val="18"/>
          <w:szCs w:val="18"/>
          <w:lang w:val="ru-RU"/>
        </w:rPr>
      </w:pPr>
      <w:r w:rsidRPr="00924640">
        <w:rPr>
          <w:rFonts w:ascii="Arial" w:hAnsi="Arial" w:cs="Arial"/>
          <w:sz w:val="18"/>
          <w:szCs w:val="18"/>
          <w:lang w:val="ru-RU"/>
        </w:rPr>
        <w:t xml:space="preserve">Контроль достаточности денежных средств </w:t>
      </w:r>
      <w:r w:rsidR="008C09FF" w:rsidRPr="00924640">
        <w:rPr>
          <w:rFonts w:ascii="Arial" w:hAnsi="Arial" w:cs="Arial"/>
          <w:sz w:val="18"/>
          <w:szCs w:val="18"/>
          <w:lang w:val="ru-RU"/>
        </w:rPr>
        <w:t xml:space="preserve">на счете </w:t>
      </w:r>
      <w:r w:rsidRPr="00924640">
        <w:rPr>
          <w:rFonts w:ascii="Arial" w:hAnsi="Arial" w:cs="Arial"/>
          <w:sz w:val="18"/>
          <w:szCs w:val="18"/>
          <w:lang w:val="ru-RU"/>
        </w:rPr>
        <w:t>проводится Банком многократно с установленной Банком периодичностью по рабочим дням с 04 час. 00 мин. до 2</w:t>
      </w:r>
      <w:r w:rsidR="00AB70B1" w:rsidRPr="00924640">
        <w:rPr>
          <w:rFonts w:ascii="Arial" w:hAnsi="Arial" w:cs="Arial"/>
          <w:sz w:val="18"/>
          <w:szCs w:val="18"/>
          <w:lang w:val="ru-RU"/>
        </w:rPr>
        <w:t>2</w:t>
      </w:r>
      <w:r w:rsidRPr="00924640">
        <w:rPr>
          <w:rFonts w:ascii="Arial" w:hAnsi="Arial" w:cs="Arial"/>
          <w:sz w:val="18"/>
          <w:szCs w:val="18"/>
          <w:lang w:val="ru-RU"/>
        </w:rPr>
        <w:t xml:space="preserve"> час. </w:t>
      </w:r>
      <w:r w:rsidR="00AB70B1" w:rsidRPr="00924640">
        <w:rPr>
          <w:rFonts w:ascii="Arial" w:hAnsi="Arial" w:cs="Arial"/>
          <w:sz w:val="18"/>
          <w:szCs w:val="18"/>
          <w:lang w:val="ru-RU"/>
        </w:rPr>
        <w:t>00</w:t>
      </w:r>
      <w:r w:rsidRPr="00924640">
        <w:rPr>
          <w:rFonts w:ascii="Arial" w:hAnsi="Arial" w:cs="Arial"/>
          <w:sz w:val="18"/>
          <w:szCs w:val="18"/>
          <w:lang w:val="ru-RU"/>
        </w:rPr>
        <w:t xml:space="preserve"> мин. </w:t>
      </w:r>
      <w:r w:rsidR="00A300E6" w:rsidRPr="00924640">
        <w:rPr>
          <w:rFonts w:ascii="Arial" w:hAnsi="Arial" w:cs="Arial"/>
          <w:sz w:val="18"/>
          <w:szCs w:val="18"/>
          <w:lang w:val="ru-RU"/>
        </w:rPr>
        <w:t xml:space="preserve">по </w:t>
      </w:r>
      <w:r w:rsidRPr="00924640">
        <w:rPr>
          <w:rFonts w:ascii="Arial" w:hAnsi="Arial" w:cs="Arial"/>
          <w:sz w:val="18"/>
          <w:szCs w:val="18"/>
          <w:lang w:val="ru-RU"/>
        </w:rPr>
        <w:t>местно</w:t>
      </w:r>
      <w:r w:rsidR="00A300E6" w:rsidRPr="00924640">
        <w:rPr>
          <w:rFonts w:ascii="Arial" w:hAnsi="Arial" w:cs="Arial"/>
          <w:sz w:val="18"/>
          <w:szCs w:val="18"/>
          <w:lang w:val="ru-RU"/>
        </w:rPr>
        <w:t>му</w:t>
      </w:r>
      <w:r w:rsidRPr="00924640">
        <w:rPr>
          <w:rFonts w:ascii="Arial" w:hAnsi="Arial" w:cs="Arial"/>
          <w:sz w:val="18"/>
          <w:szCs w:val="18"/>
          <w:lang w:val="ru-RU"/>
        </w:rPr>
        <w:t xml:space="preserve"> времени подразделения Банка, в котором ведется счет. </w:t>
      </w:r>
    </w:p>
    <w:p w14:paraId="5DC61ED9" w14:textId="77777777" w:rsidR="00611401" w:rsidRPr="00924640" w:rsidRDefault="00611401" w:rsidP="00611401">
      <w:pPr>
        <w:jc w:val="both"/>
        <w:rPr>
          <w:rFonts w:ascii="Arial" w:hAnsi="Arial" w:cs="Arial"/>
          <w:sz w:val="8"/>
          <w:szCs w:val="8"/>
          <w:lang w:val="ru-RU"/>
        </w:rPr>
      </w:pPr>
    </w:p>
    <w:p w14:paraId="149A65A5" w14:textId="77777777" w:rsidR="00611401" w:rsidRPr="00924640" w:rsidRDefault="002F5A5B" w:rsidP="00611401">
      <w:pPr>
        <w:jc w:val="both"/>
        <w:rPr>
          <w:rFonts w:ascii="Arial" w:hAnsi="Arial" w:cs="Arial"/>
          <w:sz w:val="18"/>
          <w:szCs w:val="18"/>
          <w:lang w:val="ru-RU"/>
        </w:rPr>
      </w:pPr>
      <w:r w:rsidRPr="00924640">
        <w:rPr>
          <w:rFonts w:ascii="Arial" w:hAnsi="Arial" w:cs="Arial"/>
          <w:sz w:val="18"/>
          <w:szCs w:val="18"/>
          <w:lang w:val="ru-RU"/>
        </w:rPr>
        <w:t xml:space="preserve">В случае увеличения срока исполнения платежного поручения </w:t>
      </w:r>
      <w:r w:rsidR="00514998" w:rsidRPr="00924640">
        <w:rPr>
          <w:rFonts w:ascii="Arial" w:hAnsi="Arial" w:cs="Arial"/>
          <w:sz w:val="18"/>
          <w:szCs w:val="18"/>
          <w:lang w:val="ru-RU"/>
        </w:rPr>
        <w:t>согласно положениям</w:t>
      </w:r>
      <w:r w:rsidRPr="00924640">
        <w:rPr>
          <w:rFonts w:ascii="Arial" w:hAnsi="Arial" w:cs="Arial"/>
          <w:sz w:val="18"/>
          <w:szCs w:val="18"/>
          <w:lang w:val="ru-RU"/>
        </w:rPr>
        <w:t xml:space="preserve"> п.14.1. настоящих Правил </w:t>
      </w:r>
      <w:r w:rsidR="00514998" w:rsidRPr="00924640">
        <w:rPr>
          <w:rFonts w:ascii="Arial" w:hAnsi="Arial" w:cs="Arial"/>
          <w:sz w:val="18"/>
          <w:szCs w:val="18"/>
          <w:lang w:val="ru-RU"/>
        </w:rPr>
        <w:t xml:space="preserve">срок проведения Банком </w:t>
      </w:r>
      <w:r w:rsidRPr="00924640">
        <w:rPr>
          <w:rFonts w:ascii="Arial" w:hAnsi="Arial" w:cs="Arial"/>
          <w:sz w:val="18"/>
          <w:szCs w:val="18"/>
          <w:lang w:val="ru-RU"/>
        </w:rPr>
        <w:t>контрол</w:t>
      </w:r>
      <w:r w:rsidR="00514998" w:rsidRPr="00924640">
        <w:rPr>
          <w:rFonts w:ascii="Arial" w:hAnsi="Arial" w:cs="Arial"/>
          <w:sz w:val="18"/>
          <w:szCs w:val="18"/>
          <w:lang w:val="ru-RU"/>
        </w:rPr>
        <w:t>я</w:t>
      </w:r>
      <w:r w:rsidRPr="00924640">
        <w:rPr>
          <w:rFonts w:ascii="Arial" w:hAnsi="Arial" w:cs="Arial"/>
          <w:sz w:val="18"/>
          <w:szCs w:val="18"/>
          <w:lang w:val="ru-RU"/>
        </w:rPr>
        <w:t xml:space="preserve"> достаточности денежных средств на счете плательщика </w:t>
      </w:r>
      <w:r w:rsidR="00514998" w:rsidRPr="00924640">
        <w:rPr>
          <w:rFonts w:ascii="Arial" w:hAnsi="Arial" w:cs="Arial"/>
          <w:sz w:val="18"/>
          <w:szCs w:val="18"/>
          <w:lang w:val="ru-RU"/>
        </w:rPr>
        <w:t>продлевается соответствующим образом.</w:t>
      </w:r>
      <w:r w:rsidRPr="00924640">
        <w:rPr>
          <w:rFonts w:ascii="Arial" w:hAnsi="Arial" w:cs="Arial"/>
          <w:sz w:val="18"/>
          <w:szCs w:val="18"/>
          <w:lang w:val="ru-RU"/>
        </w:rPr>
        <w:t xml:space="preserve"> </w:t>
      </w:r>
    </w:p>
    <w:p w14:paraId="023A1EB9" w14:textId="77777777" w:rsidR="0010026A" w:rsidRPr="00924640" w:rsidRDefault="0010026A" w:rsidP="007B0433">
      <w:pPr>
        <w:jc w:val="both"/>
        <w:rPr>
          <w:rFonts w:ascii="Arial" w:hAnsi="Arial" w:cs="Arial"/>
          <w:b/>
          <w:bCs/>
          <w:spacing w:val="-4"/>
          <w:sz w:val="18"/>
          <w:szCs w:val="18"/>
          <w:lang w:val="ru-RU"/>
        </w:rPr>
      </w:pPr>
    </w:p>
    <w:p w14:paraId="0AB94007" w14:textId="77777777" w:rsidR="001653D0" w:rsidRPr="00924640" w:rsidRDefault="009632E0" w:rsidP="001653D0">
      <w:pPr>
        <w:jc w:val="both"/>
        <w:rPr>
          <w:rFonts w:ascii="Arial" w:hAnsi="Arial" w:cs="Arial"/>
          <w:sz w:val="18"/>
          <w:szCs w:val="18"/>
          <w:lang w:val="ru-RU"/>
        </w:rPr>
      </w:pPr>
      <w:r w:rsidRPr="00924640">
        <w:rPr>
          <w:rFonts w:ascii="Arial" w:hAnsi="Arial" w:cs="Arial"/>
          <w:b/>
          <w:bCs/>
          <w:spacing w:val="-4"/>
          <w:sz w:val="18"/>
          <w:szCs w:val="18"/>
          <w:lang w:val="ru-RU"/>
        </w:rPr>
        <w:t>1</w:t>
      </w:r>
      <w:r w:rsidR="00D82E6B" w:rsidRPr="00924640">
        <w:rPr>
          <w:rFonts w:ascii="Arial" w:hAnsi="Arial" w:cs="Arial"/>
          <w:b/>
          <w:bCs/>
          <w:spacing w:val="-4"/>
          <w:sz w:val="18"/>
          <w:szCs w:val="18"/>
          <w:lang w:val="ru-RU"/>
        </w:rPr>
        <w:t>9</w:t>
      </w:r>
      <w:r w:rsidR="007B0433" w:rsidRPr="00924640">
        <w:rPr>
          <w:rFonts w:ascii="Arial" w:hAnsi="Arial" w:cs="Arial"/>
          <w:b/>
          <w:bCs/>
          <w:spacing w:val="-4"/>
          <w:sz w:val="18"/>
          <w:szCs w:val="18"/>
          <w:lang w:val="ru-RU"/>
        </w:rPr>
        <w:t xml:space="preserve">. </w:t>
      </w:r>
      <w:r w:rsidR="007B0433" w:rsidRPr="00924640">
        <w:rPr>
          <w:rFonts w:ascii="Arial" w:hAnsi="Arial" w:cs="Arial"/>
          <w:sz w:val="18"/>
          <w:szCs w:val="18"/>
          <w:lang w:val="ru-RU"/>
        </w:rPr>
        <w:t xml:space="preserve">Платежные поручения, не отвечающие требованиям и условиям, указанным в п. </w:t>
      </w:r>
      <w:r w:rsidR="00D82E6B" w:rsidRPr="00924640">
        <w:rPr>
          <w:rFonts w:ascii="Arial" w:hAnsi="Arial" w:cs="Arial"/>
          <w:sz w:val="18"/>
          <w:szCs w:val="18"/>
          <w:lang w:val="ru-RU"/>
        </w:rPr>
        <w:t>9</w:t>
      </w:r>
      <w:r w:rsidRPr="00924640">
        <w:rPr>
          <w:rFonts w:ascii="Arial" w:hAnsi="Arial" w:cs="Arial"/>
          <w:sz w:val="18"/>
          <w:szCs w:val="18"/>
          <w:lang w:val="ru-RU"/>
        </w:rPr>
        <w:t xml:space="preserve"> настоящих Правил</w:t>
      </w:r>
      <w:r w:rsidR="007B0433" w:rsidRPr="00924640">
        <w:rPr>
          <w:rFonts w:ascii="Arial" w:hAnsi="Arial" w:cs="Arial"/>
          <w:sz w:val="18"/>
          <w:szCs w:val="18"/>
          <w:lang w:val="ru-RU"/>
        </w:rPr>
        <w:t xml:space="preserve">, </w:t>
      </w:r>
      <w:r w:rsidR="008C09FF" w:rsidRPr="00924640">
        <w:rPr>
          <w:rFonts w:ascii="Arial" w:hAnsi="Arial" w:cs="Arial"/>
          <w:sz w:val="18"/>
          <w:szCs w:val="18"/>
          <w:lang w:val="ru-RU"/>
        </w:rPr>
        <w:t>а также</w:t>
      </w:r>
      <w:r w:rsidR="00D94470" w:rsidRPr="00924640">
        <w:rPr>
          <w:rFonts w:ascii="Arial" w:hAnsi="Arial" w:cs="Arial"/>
          <w:sz w:val="18"/>
          <w:szCs w:val="18"/>
          <w:lang w:val="ru-RU"/>
        </w:rPr>
        <w:t xml:space="preserve"> поручения, по которым контроль достаточности денежных средств согласно п. 18 дал отрицательный результат,</w:t>
      </w:r>
      <w:r w:rsidR="008C09FF" w:rsidRPr="00924640">
        <w:rPr>
          <w:rFonts w:ascii="Arial" w:hAnsi="Arial" w:cs="Arial"/>
          <w:sz w:val="18"/>
          <w:szCs w:val="18"/>
          <w:lang w:val="ru-RU"/>
        </w:rPr>
        <w:t xml:space="preserve"> </w:t>
      </w:r>
      <w:r w:rsidR="007B0433" w:rsidRPr="00924640">
        <w:rPr>
          <w:rFonts w:ascii="Arial" w:hAnsi="Arial" w:cs="Arial"/>
          <w:sz w:val="18"/>
          <w:szCs w:val="18"/>
          <w:lang w:val="ru-RU"/>
        </w:rPr>
        <w:t>Банком не исполняются</w:t>
      </w:r>
      <w:r w:rsidR="001653D0" w:rsidRPr="00924640">
        <w:rPr>
          <w:rFonts w:ascii="Arial" w:hAnsi="Arial" w:cs="Arial"/>
          <w:sz w:val="18"/>
          <w:szCs w:val="18"/>
          <w:lang w:val="ru-RU"/>
        </w:rPr>
        <w:t xml:space="preserve">, при этом Банк возвращает их плательщикам/аннулирует в порядке и в сроки, указанные ниже в </w:t>
      </w:r>
      <w:proofErr w:type="spellStart"/>
      <w:r w:rsidR="001653D0" w:rsidRPr="00924640">
        <w:rPr>
          <w:rFonts w:ascii="Arial" w:hAnsi="Arial" w:cs="Arial"/>
          <w:sz w:val="18"/>
          <w:szCs w:val="18"/>
          <w:lang w:val="ru-RU"/>
        </w:rPr>
        <w:t>п.п</w:t>
      </w:r>
      <w:proofErr w:type="spellEnd"/>
      <w:r w:rsidR="001653D0" w:rsidRPr="00924640">
        <w:rPr>
          <w:rFonts w:ascii="Arial" w:hAnsi="Arial" w:cs="Arial"/>
          <w:sz w:val="18"/>
          <w:szCs w:val="18"/>
          <w:lang w:val="ru-RU"/>
        </w:rPr>
        <w:t xml:space="preserve">. </w:t>
      </w:r>
      <w:r w:rsidR="00D82E6B" w:rsidRPr="00924640">
        <w:rPr>
          <w:rFonts w:ascii="Arial" w:hAnsi="Arial" w:cs="Arial"/>
          <w:sz w:val="18"/>
          <w:szCs w:val="18"/>
          <w:lang w:val="ru-RU"/>
        </w:rPr>
        <w:t>20</w:t>
      </w:r>
      <w:r w:rsidR="001653D0" w:rsidRPr="00924640">
        <w:rPr>
          <w:rFonts w:ascii="Arial" w:hAnsi="Arial" w:cs="Arial"/>
          <w:sz w:val="18"/>
          <w:szCs w:val="18"/>
          <w:lang w:val="ru-RU"/>
        </w:rPr>
        <w:t xml:space="preserve"> и </w:t>
      </w:r>
      <w:r w:rsidR="00143221" w:rsidRPr="00924640">
        <w:rPr>
          <w:rFonts w:ascii="Arial" w:hAnsi="Arial" w:cs="Arial"/>
          <w:sz w:val="18"/>
          <w:szCs w:val="18"/>
          <w:lang w:val="ru-RU"/>
        </w:rPr>
        <w:t>2</w:t>
      </w:r>
      <w:r w:rsidR="00D82E6B" w:rsidRPr="00924640">
        <w:rPr>
          <w:rFonts w:ascii="Arial" w:hAnsi="Arial" w:cs="Arial"/>
          <w:sz w:val="18"/>
          <w:szCs w:val="18"/>
          <w:lang w:val="ru-RU"/>
        </w:rPr>
        <w:t>1</w:t>
      </w:r>
      <w:r w:rsidR="001653D0" w:rsidRPr="00924640">
        <w:rPr>
          <w:rFonts w:ascii="Arial" w:hAnsi="Arial" w:cs="Arial"/>
          <w:sz w:val="18"/>
          <w:szCs w:val="18"/>
          <w:lang w:val="ru-RU"/>
        </w:rPr>
        <w:t>.</w:t>
      </w:r>
    </w:p>
    <w:p w14:paraId="7FDA1572" w14:textId="77777777" w:rsidR="007B0433" w:rsidRPr="00924640" w:rsidRDefault="007B0433" w:rsidP="007B0433">
      <w:pPr>
        <w:jc w:val="both"/>
        <w:rPr>
          <w:rFonts w:ascii="Arial" w:hAnsi="Arial" w:cs="Arial"/>
          <w:sz w:val="8"/>
          <w:szCs w:val="8"/>
          <w:lang w:val="ru-RU"/>
        </w:rPr>
      </w:pPr>
    </w:p>
    <w:p w14:paraId="6C75C37E" w14:textId="77777777" w:rsidR="00F9604F" w:rsidRPr="00924640" w:rsidRDefault="00F9604F" w:rsidP="00F9604F">
      <w:pPr>
        <w:jc w:val="both"/>
        <w:rPr>
          <w:rFonts w:ascii="Arial" w:hAnsi="Arial" w:cs="Arial"/>
          <w:bCs/>
          <w:sz w:val="18"/>
          <w:szCs w:val="18"/>
          <w:lang w:val="ru-RU"/>
        </w:rPr>
      </w:pPr>
      <w:r w:rsidRPr="00924640">
        <w:rPr>
          <w:rFonts w:ascii="Arial" w:hAnsi="Arial" w:cs="Arial"/>
          <w:bCs/>
          <w:sz w:val="18"/>
          <w:szCs w:val="18"/>
          <w:lang w:val="ru-RU"/>
        </w:rPr>
        <w:t>Банк также вправе приостановить исполнение платежного поручения или отказать клиенту в его исполнении в случаях и в порядке, установленных условиями договора счета, по которому выдано платежное поручение.</w:t>
      </w:r>
    </w:p>
    <w:p w14:paraId="7CD9AAE3" w14:textId="77777777" w:rsidR="008C69A3" w:rsidRPr="00924640" w:rsidRDefault="008C69A3" w:rsidP="009B3A40">
      <w:pPr>
        <w:jc w:val="both"/>
        <w:rPr>
          <w:rFonts w:ascii="Arial" w:hAnsi="Arial" w:cs="Arial"/>
          <w:sz w:val="18"/>
          <w:szCs w:val="18"/>
          <w:lang w:val="ru-RU"/>
        </w:rPr>
      </w:pPr>
    </w:p>
    <w:p w14:paraId="457DB8E1" w14:textId="77777777" w:rsidR="001D5C6E" w:rsidRPr="00924640" w:rsidRDefault="00D82E6B" w:rsidP="001D5C6E">
      <w:pPr>
        <w:spacing w:after="80"/>
        <w:jc w:val="both"/>
        <w:rPr>
          <w:rFonts w:ascii="Arial" w:hAnsi="Arial" w:cs="Arial"/>
          <w:sz w:val="18"/>
          <w:szCs w:val="18"/>
          <w:lang w:val="ru-RU"/>
        </w:rPr>
      </w:pPr>
      <w:r w:rsidRPr="00924640">
        <w:rPr>
          <w:rFonts w:ascii="Arial" w:hAnsi="Arial" w:cs="Arial"/>
          <w:b/>
          <w:bCs/>
          <w:sz w:val="18"/>
          <w:szCs w:val="18"/>
          <w:lang w:val="ru-RU"/>
        </w:rPr>
        <w:t>20</w:t>
      </w:r>
      <w:r w:rsidR="001D5C6E" w:rsidRPr="00924640">
        <w:rPr>
          <w:rFonts w:ascii="Arial" w:hAnsi="Arial" w:cs="Arial"/>
          <w:b/>
          <w:bCs/>
          <w:sz w:val="18"/>
          <w:szCs w:val="18"/>
          <w:lang w:val="ru-RU"/>
        </w:rPr>
        <w:t xml:space="preserve">. </w:t>
      </w:r>
      <w:r w:rsidR="001653D0" w:rsidRPr="00924640">
        <w:rPr>
          <w:rFonts w:ascii="Arial" w:hAnsi="Arial" w:cs="Arial"/>
          <w:bCs/>
          <w:sz w:val="18"/>
          <w:szCs w:val="18"/>
          <w:lang w:val="ru-RU"/>
        </w:rPr>
        <w:t>Платежное поручение возвращается/аннулируется Банком в следующие сроки</w:t>
      </w:r>
      <w:r w:rsidR="001D5C6E" w:rsidRPr="00924640">
        <w:rPr>
          <w:rFonts w:ascii="Arial" w:hAnsi="Arial" w:cs="Arial"/>
          <w:sz w:val="18"/>
          <w:szCs w:val="18"/>
          <w:lang w:val="ru-RU"/>
        </w:rPr>
        <w:t>:</w:t>
      </w:r>
    </w:p>
    <w:p w14:paraId="032A77AB" w14:textId="77777777" w:rsidR="00143221" w:rsidRPr="00924640" w:rsidRDefault="00143221" w:rsidP="000937A4">
      <w:pPr>
        <w:numPr>
          <w:ilvl w:val="0"/>
          <w:numId w:val="32"/>
        </w:numPr>
        <w:shd w:val="clear" w:color="auto" w:fill="FFFFFF" w:themeFill="background1"/>
        <w:spacing w:after="80"/>
        <w:ind w:left="567" w:hanging="357"/>
        <w:jc w:val="both"/>
        <w:rPr>
          <w:rFonts w:ascii="Arial" w:hAnsi="Arial" w:cs="Arial"/>
          <w:sz w:val="18"/>
          <w:szCs w:val="18"/>
          <w:lang w:val="ru-RU"/>
        </w:rPr>
      </w:pPr>
      <w:r w:rsidRPr="00924640">
        <w:rPr>
          <w:rFonts w:ascii="Arial" w:hAnsi="Arial" w:cs="Arial"/>
          <w:sz w:val="18"/>
          <w:szCs w:val="18"/>
          <w:lang w:val="ru-RU" w:eastAsia="ru-RU"/>
        </w:rPr>
        <w:t>при недостатке денежных средств на счете</w:t>
      </w:r>
      <w:r w:rsidR="00CB186D" w:rsidRPr="00924640">
        <w:rPr>
          <w:rFonts w:ascii="Arial" w:hAnsi="Arial" w:cs="Arial"/>
          <w:sz w:val="18"/>
          <w:szCs w:val="18"/>
          <w:lang w:val="ru-RU" w:eastAsia="ru-RU"/>
        </w:rPr>
        <w:t xml:space="preserve">, в том числе по причине </w:t>
      </w:r>
      <w:r w:rsidRPr="00924640">
        <w:rPr>
          <w:rFonts w:ascii="Arial" w:hAnsi="Arial" w:cs="Arial"/>
          <w:sz w:val="18"/>
          <w:szCs w:val="18"/>
          <w:lang w:val="ru-RU" w:eastAsia="ru-RU"/>
        </w:rPr>
        <w:t>наличи</w:t>
      </w:r>
      <w:r w:rsidR="00CB186D" w:rsidRPr="00924640">
        <w:rPr>
          <w:rFonts w:ascii="Arial" w:hAnsi="Arial" w:cs="Arial"/>
          <w:sz w:val="18"/>
          <w:szCs w:val="18"/>
          <w:lang w:val="ru-RU" w:eastAsia="ru-RU"/>
        </w:rPr>
        <w:t>я</w:t>
      </w:r>
      <w:r w:rsidRPr="00924640">
        <w:rPr>
          <w:rFonts w:ascii="Arial" w:hAnsi="Arial" w:cs="Arial"/>
          <w:sz w:val="18"/>
          <w:szCs w:val="18"/>
          <w:lang w:val="ru-RU" w:eastAsia="ru-RU"/>
        </w:rPr>
        <w:t xml:space="preserve"> ограничений по счету (арест суммы/приостановление расходных операций) по решениям госорганов </w:t>
      </w:r>
      <w:r w:rsidRPr="00924640">
        <w:rPr>
          <w:rFonts w:ascii="Arial" w:hAnsi="Arial" w:cs="Arial"/>
          <w:sz w:val="18"/>
          <w:szCs w:val="18"/>
          <w:lang w:val="ru-RU"/>
        </w:rPr>
        <w:t>–</w:t>
      </w:r>
      <w:r w:rsidRPr="00924640">
        <w:rPr>
          <w:rFonts w:ascii="Arial" w:hAnsi="Arial" w:cs="Arial"/>
          <w:sz w:val="18"/>
          <w:szCs w:val="18"/>
          <w:lang w:val="ru-RU" w:eastAsia="ru-RU"/>
        </w:rPr>
        <w:t xml:space="preserve"> по истечении периода проведения Банком контроля достаточности денежных средств на счете, установленного в п. 1</w:t>
      </w:r>
      <w:r w:rsidR="00D82E6B" w:rsidRPr="00924640">
        <w:rPr>
          <w:rFonts w:ascii="Arial" w:hAnsi="Arial" w:cs="Arial"/>
          <w:sz w:val="18"/>
          <w:szCs w:val="18"/>
          <w:lang w:val="ru-RU" w:eastAsia="ru-RU"/>
        </w:rPr>
        <w:t>8</w:t>
      </w:r>
      <w:r w:rsidRPr="00924640">
        <w:rPr>
          <w:rFonts w:ascii="Arial" w:hAnsi="Arial" w:cs="Arial"/>
          <w:sz w:val="18"/>
          <w:szCs w:val="18"/>
          <w:lang w:val="ru-RU" w:eastAsia="ru-RU"/>
        </w:rPr>
        <w:t>, если недостаточность средств на счете сохраняется;</w:t>
      </w:r>
    </w:p>
    <w:p w14:paraId="0F3D8C21" w14:textId="77777777" w:rsidR="00143221" w:rsidRPr="00924640" w:rsidRDefault="00143221" w:rsidP="00143221">
      <w:pPr>
        <w:numPr>
          <w:ilvl w:val="0"/>
          <w:numId w:val="32"/>
        </w:numPr>
        <w:shd w:val="clear" w:color="auto" w:fill="FFFFFF" w:themeFill="background1"/>
        <w:ind w:left="567"/>
        <w:jc w:val="both"/>
        <w:rPr>
          <w:rFonts w:ascii="Arial" w:hAnsi="Arial" w:cs="Arial"/>
          <w:sz w:val="18"/>
          <w:szCs w:val="18"/>
          <w:lang w:val="ru-RU"/>
        </w:rPr>
      </w:pPr>
      <w:r w:rsidRPr="00924640">
        <w:rPr>
          <w:rFonts w:ascii="Arial" w:hAnsi="Arial" w:cs="Arial"/>
          <w:sz w:val="18"/>
          <w:szCs w:val="18"/>
          <w:lang w:val="ru-RU"/>
        </w:rPr>
        <w:t>по остальным причинам – не позднее второго рабочего дня, следующего за днем приема поручения</w:t>
      </w:r>
      <w:r w:rsidR="00C97BD3" w:rsidRPr="00924640">
        <w:rPr>
          <w:rFonts w:ascii="Arial" w:hAnsi="Arial" w:cs="Arial"/>
          <w:sz w:val="18"/>
          <w:szCs w:val="18"/>
          <w:lang w:val="ru-RU"/>
        </w:rPr>
        <w:t>, с учетом положений п.14.1</w:t>
      </w:r>
      <w:r w:rsidRPr="00924640">
        <w:rPr>
          <w:rFonts w:ascii="Arial" w:hAnsi="Arial" w:cs="Arial"/>
          <w:sz w:val="18"/>
          <w:szCs w:val="18"/>
          <w:lang w:val="ru-RU"/>
        </w:rPr>
        <w:t>.</w:t>
      </w:r>
    </w:p>
    <w:p w14:paraId="47357986" w14:textId="77777777" w:rsidR="00143221" w:rsidRPr="00924640" w:rsidRDefault="00143221" w:rsidP="001D5C6E">
      <w:pPr>
        <w:numPr>
          <w:ilvl w:val="12"/>
          <w:numId w:val="0"/>
        </w:numPr>
        <w:jc w:val="both"/>
        <w:rPr>
          <w:rFonts w:ascii="Arial" w:hAnsi="Arial" w:cs="Arial"/>
          <w:sz w:val="18"/>
          <w:szCs w:val="18"/>
          <w:lang w:val="ru-RU"/>
        </w:rPr>
      </w:pPr>
    </w:p>
    <w:p w14:paraId="6983E89D" w14:textId="77777777" w:rsidR="001D5C6E" w:rsidRPr="00924640" w:rsidRDefault="002668A0" w:rsidP="001D5C6E">
      <w:pPr>
        <w:jc w:val="both"/>
        <w:rPr>
          <w:rFonts w:ascii="Arial" w:hAnsi="Arial" w:cs="Arial"/>
          <w:sz w:val="18"/>
          <w:szCs w:val="18"/>
          <w:lang w:val="ru-RU"/>
        </w:rPr>
      </w:pPr>
      <w:r w:rsidRPr="00924640">
        <w:rPr>
          <w:rFonts w:ascii="Arial" w:hAnsi="Arial" w:cs="Arial"/>
          <w:b/>
          <w:bCs/>
          <w:sz w:val="18"/>
          <w:szCs w:val="18"/>
          <w:lang w:val="ru-RU"/>
        </w:rPr>
        <w:t>2</w:t>
      </w:r>
      <w:r w:rsidR="00D82E6B" w:rsidRPr="00924640">
        <w:rPr>
          <w:rFonts w:ascii="Arial" w:hAnsi="Arial" w:cs="Arial"/>
          <w:b/>
          <w:bCs/>
          <w:sz w:val="18"/>
          <w:szCs w:val="18"/>
          <w:lang w:val="ru-RU"/>
        </w:rPr>
        <w:t>1</w:t>
      </w:r>
      <w:r w:rsidR="00392612" w:rsidRPr="00924640">
        <w:rPr>
          <w:rFonts w:ascii="Arial" w:hAnsi="Arial" w:cs="Arial"/>
          <w:b/>
          <w:bCs/>
          <w:sz w:val="18"/>
          <w:szCs w:val="18"/>
          <w:lang w:val="ru-RU"/>
        </w:rPr>
        <w:t>.</w:t>
      </w:r>
      <w:r w:rsidR="004027E9" w:rsidRPr="00924640">
        <w:rPr>
          <w:rFonts w:ascii="Arial" w:hAnsi="Arial" w:cs="Arial"/>
          <w:sz w:val="18"/>
          <w:szCs w:val="18"/>
          <w:lang w:val="ru-RU"/>
        </w:rPr>
        <w:t xml:space="preserve"> </w:t>
      </w:r>
      <w:r w:rsidR="001D5C6E" w:rsidRPr="00924640">
        <w:rPr>
          <w:rFonts w:ascii="Arial" w:hAnsi="Arial" w:cs="Arial"/>
          <w:sz w:val="18"/>
          <w:szCs w:val="18"/>
          <w:lang w:val="ru-RU"/>
        </w:rPr>
        <w:t>П</w:t>
      </w:r>
      <w:r w:rsidR="006016BF" w:rsidRPr="00924640">
        <w:rPr>
          <w:rFonts w:ascii="Arial" w:hAnsi="Arial" w:cs="Arial"/>
          <w:sz w:val="18"/>
          <w:szCs w:val="18"/>
          <w:lang w:val="ru-RU"/>
        </w:rPr>
        <w:t>латежное п</w:t>
      </w:r>
      <w:r w:rsidR="001D5C6E" w:rsidRPr="00924640">
        <w:rPr>
          <w:rFonts w:ascii="Arial" w:hAnsi="Arial" w:cs="Arial"/>
          <w:sz w:val="18"/>
          <w:szCs w:val="18"/>
          <w:lang w:val="ru-RU"/>
        </w:rPr>
        <w:t xml:space="preserve">оручение, выданное на бумажном носителе и оставленное Банком без исполнения, возвращается клиенту через его именной абонентский ящик в Банке, при этом причина возврата указывается Банком на извещении о неисполнении, которое прилагается к оригиналу возвращаемого поручения. </w:t>
      </w:r>
    </w:p>
    <w:p w14:paraId="047FAE33" w14:textId="77777777" w:rsidR="001D5C6E" w:rsidRPr="00924640" w:rsidRDefault="001D5C6E" w:rsidP="004027E9">
      <w:pPr>
        <w:jc w:val="both"/>
        <w:rPr>
          <w:rFonts w:ascii="Arial" w:hAnsi="Arial" w:cs="Arial"/>
          <w:sz w:val="10"/>
          <w:szCs w:val="10"/>
          <w:lang w:val="ru-RU"/>
        </w:rPr>
      </w:pPr>
    </w:p>
    <w:p w14:paraId="314A81DE" w14:textId="77777777" w:rsidR="004027E9" w:rsidRPr="00924640" w:rsidRDefault="004027E9" w:rsidP="004027E9">
      <w:pPr>
        <w:jc w:val="both"/>
        <w:rPr>
          <w:rFonts w:ascii="Arial" w:hAnsi="Arial" w:cs="Arial"/>
          <w:sz w:val="18"/>
          <w:szCs w:val="18"/>
          <w:lang w:val="ru-RU"/>
        </w:rPr>
      </w:pPr>
      <w:r w:rsidRPr="00924640">
        <w:rPr>
          <w:rFonts w:ascii="Arial" w:hAnsi="Arial" w:cs="Arial"/>
          <w:sz w:val="18"/>
          <w:szCs w:val="18"/>
          <w:lang w:val="ru-RU"/>
        </w:rPr>
        <w:t xml:space="preserve">При невозможности исполнить поручение, полученное от клиента </w:t>
      </w:r>
      <w:r w:rsidRPr="00924640">
        <w:rPr>
          <w:rFonts w:ascii="Arial" w:hAnsi="Arial" w:cs="Arial"/>
          <w:iCs/>
          <w:sz w:val="18"/>
          <w:szCs w:val="18"/>
          <w:lang w:val="ru-RU"/>
        </w:rPr>
        <w:t xml:space="preserve">по системе </w:t>
      </w:r>
      <w:r w:rsidR="00143221" w:rsidRPr="00924640">
        <w:rPr>
          <w:rFonts w:ascii="Arial" w:hAnsi="Arial" w:cs="Arial"/>
          <w:iCs/>
          <w:sz w:val="18"/>
          <w:szCs w:val="18"/>
          <w:lang w:val="ru-RU"/>
        </w:rPr>
        <w:t>ЭДО</w:t>
      </w:r>
      <w:r w:rsidRPr="00924640">
        <w:rPr>
          <w:rFonts w:ascii="Arial" w:hAnsi="Arial" w:cs="Arial"/>
          <w:sz w:val="18"/>
          <w:szCs w:val="18"/>
          <w:lang w:val="ru-RU"/>
        </w:rPr>
        <w:t xml:space="preserve">, Банк извещает плательщика о факте и причинах аннуляции поручения с </w:t>
      </w:r>
      <w:r w:rsidR="009B3A40" w:rsidRPr="00924640">
        <w:rPr>
          <w:rFonts w:ascii="Arial" w:hAnsi="Arial" w:cs="Arial"/>
          <w:sz w:val="18"/>
          <w:szCs w:val="18"/>
          <w:lang w:val="ru-RU"/>
        </w:rPr>
        <w:t>использованием этой системы.</w:t>
      </w:r>
      <w:r w:rsidRPr="00924640">
        <w:rPr>
          <w:rFonts w:ascii="Arial" w:hAnsi="Arial" w:cs="Arial"/>
          <w:sz w:val="18"/>
          <w:szCs w:val="18"/>
          <w:lang w:val="ru-RU"/>
        </w:rPr>
        <w:t xml:space="preserve"> </w:t>
      </w:r>
    </w:p>
    <w:p w14:paraId="1264E2FD" w14:textId="77777777" w:rsidR="004027E9" w:rsidRPr="00924640" w:rsidRDefault="004027E9" w:rsidP="004027E9">
      <w:pPr>
        <w:jc w:val="both"/>
        <w:rPr>
          <w:rFonts w:ascii="Arial" w:hAnsi="Arial" w:cs="Arial"/>
          <w:sz w:val="18"/>
          <w:szCs w:val="18"/>
          <w:lang w:val="ru-RU"/>
        </w:rPr>
      </w:pPr>
    </w:p>
    <w:p w14:paraId="4364C65F" w14:textId="77777777" w:rsidR="00EC4249" w:rsidRPr="00924640" w:rsidRDefault="00B3540A" w:rsidP="00B3540A">
      <w:pPr>
        <w:jc w:val="both"/>
        <w:rPr>
          <w:rFonts w:ascii="Arial" w:hAnsi="Arial" w:cs="Arial"/>
          <w:sz w:val="18"/>
          <w:szCs w:val="18"/>
          <w:lang w:val="ru-RU"/>
        </w:rPr>
      </w:pPr>
      <w:r w:rsidRPr="00924640">
        <w:rPr>
          <w:rFonts w:ascii="Arial" w:hAnsi="Arial" w:cs="Arial"/>
          <w:b/>
          <w:sz w:val="18"/>
          <w:szCs w:val="18"/>
          <w:lang w:val="ru-RU"/>
        </w:rPr>
        <w:t>2</w:t>
      </w:r>
      <w:r w:rsidR="007C610C" w:rsidRPr="00924640">
        <w:rPr>
          <w:rFonts w:ascii="Arial" w:hAnsi="Arial" w:cs="Arial"/>
          <w:b/>
          <w:sz w:val="18"/>
          <w:szCs w:val="18"/>
          <w:lang w:val="ru-RU"/>
        </w:rPr>
        <w:t>2</w:t>
      </w:r>
      <w:r w:rsidRPr="00924640">
        <w:rPr>
          <w:rFonts w:ascii="Arial" w:hAnsi="Arial" w:cs="Arial"/>
          <w:b/>
          <w:sz w:val="18"/>
          <w:szCs w:val="18"/>
          <w:lang w:val="ru-RU"/>
        </w:rPr>
        <w:t>.</w:t>
      </w:r>
      <w:r w:rsidRPr="00924640">
        <w:rPr>
          <w:rFonts w:ascii="Arial" w:hAnsi="Arial" w:cs="Arial"/>
          <w:sz w:val="18"/>
          <w:szCs w:val="18"/>
          <w:lang w:val="ru-RU"/>
        </w:rPr>
        <w:t xml:space="preserve"> Платежное поручение может быть отозвано клиентом путем представления в Банк соответствующего заявления на бумажном носителе/с использованием системы ЭДО. </w:t>
      </w:r>
    </w:p>
    <w:p w14:paraId="0C1B08C6" w14:textId="77777777" w:rsidR="005B1B61" w:rsidRPr="00924640" w:rsidRDefault="005B1B61" w:rsidP="00B3540A">
      <w:pPr>
        <w:jc w:val="both"/>
        <w:rPr>
          <w:rFonts w:ascii="Arial" w:hAnsi="Arial" w:cs="Arial"/>
          <w:sz w:val="8"/>
          <w:szCs w:val="8"/>
          <w:lang w:val="ru-RU"/>
        </w:rPr>
      </w:pPr>
    </w:p>
    <w:p w14:paraId="042C5ABE" w14:textId="77777777" w:rsidR="005B1B61" w:rsidRPr="00924640" w:rsidRDefault="005B1B61" w:rsidP="005B1B61">
      <w:pPr>
        <w:jc w:val="both"/>
        <w:rPr>
          <w:rFonts w:ascii="Arial" w:hAnsi="Arial" w:cs="Arial"/>
          <w:sz w:val="18"/>
          <w:szCs w:val="18"/>
          <w:lang w:val="ru-RU"/>
        </w:rPr>
      </w:pPr>
      <w:r w:rsidRPr="00924640">
        <w:rPr>
          <w:rFonts w:ascii="Arial" w:hAnsi="Arial" w:cs="Arial"/>
          <w:sz w:val="18"/>
          <w:szCs w:val="18"/>
          <w:lang w:val="ru-RU"/>
        </w:rPr>
        <w:t>Об исполнении заявления на отзыв платежного поручения Банк информирует клиента путем возврата/аннуляции соответствующего поручения, как это указано выше в п.21.</w:t>
      </w:r>
    </w:p>
    <w:p w14:paraId="34A1D117" w14:textId="77777777" w:rsidR="005B1B61" w:rsidRPr="00924640" w:rsidRDefault="005B1B61" w:rsidP="00B3540A">
      <w:pPr>
        <w:jc w:val="both"/>
        <w:rPr>
          <w:rFonts w:ascii="Arial" w:hAnsi="Arial" w:cs="Arial"/>
          <w:sz w:val="8"/>
          <w:szCs w:val="8"/>
          <w:lang w:val="ru-RU"/>
        </w:rPr>
      </w:pPr>
    </w:p>
    <w:p w14:paraId="3EDF1D52" w14:textId="77777777" w:rsidR="00276F43" w:rsidRPr="00924640" w:rsidRDefault="00EC4249" w:rsidP="00B3540A">
      <w:pPr>
        <w:jc w:val="both"/>
        <w:rPr>
          <w:rFonts w:ascii="Arial" w:hAnsi="Arial" w:cs="Arial"/>
          <w:sz w:val="18"/>
          <w:szCs w:val="18"/>
          <w:lang w:val="ru-RU"/>
        </w:rPr>
      </w:pPr>
      <w:r w:rsidRPr="00924640">
        <w:rPr>
          <w:rFonts w:ascii="Arial" w:hAnsi="Arial" w:cs="Arial"/>
          <w:sz w:val="18"/>
          <w:szCs w:val="18"/>
          <w:lang w:val="ru-RU"/>
        </w:rPr>
        <w:t>Е</w:t>
      </w:r>
      <w:r w:rsidR="007C610C" w:rsidRPr="00924640">
        <w:rPr>
          <w:rFonts w:ascii="Arial" w:hAnsi="Arial" w:cs="Arial"/>
          <w:sz w:val="18"/>
          <w:szCs w:val="18"/>
          <w:lang w:val="ru-RU"/>
        </w:rPr>
        <w:t>сли на момент обработки заявления на отзыв плат</w:t>
      </w:r>
      <w:r w:rsidR="00276F43" w:rsidRPr="00924640">
        <w:rPr>
          <w:rFonts w:ascii="Arial" w:hAnsi="Arial" w:cs="Arial"/>
          <w:sz w:val="18"/>
          <w:szCs w:val="18"/>
          <w:lang w:val="ru-RU"/>
        </w:rPr>
        <w:t>ежное поручение исполнено</w:t>
      </w:r>
      <w:r w:rsidR="007C610C" w:rsidRPr="00924640">
        <w:rPr>
          <w:rFonts w:ascii="Arial" w:hAnsi="Arial" w:cs="Arial"/>
          <w:sz w:val="18"/>
          <w:szCs w:val="18"/>
          <w:lang w:val="ru-RU"/>
        </w:rPr>
        <w:t xml:space="preserve"> </w:t>
      </w:r>
      <w:r w:rsidR="00276F43" w:rsidRPr="00924640">
        <w:rPr>
          <w:rFonts w:ascii="Arial" w:hAnsi="Arial" w:cs="Arial"/>
          <w:sz w:val="18"/>
          <w:szCs w:val="18"/>
          <w:lang w:val="ru-RU"/>
        </w:rPr>
        <w:t>в соответствии с п.13 настоящих Правил, Банк без дополнительных распоряжений клиента направляет запрос о возврате денежных средств</w:t>
      </w:r>
      <w:r w:rsidRPr="00924640">
        <w:rPr>
          <w:rFonts w:ascii="Arial" w:hAnsi="Arial" w:cs="Arial"/>
          <w:sz w:val="18"/>
          <w:szCs w:val="18"/>
          <w:lang w:val="ru-RU"/>
        </w:rPr>
        <w:t xml:space="preserve">. Указанный запрос в зависимости </w:t>
      </w:r>
      <w:r w:rsidR="005B1B61" w:rsidRPr="00924640">
        <w:rPr>
          <w:rFonts w:ascii="Arial" w:hAnsi="Arial" w:cs="Arial"/>
          <w:sz w:val="18"/>
          <w:szCs w:val="18"/>
          <w:lang w:val="ru-RU"/>
        </w:rPr>
        <w:t xml:space="preserve">способа и </w:t>
      </w:r>
      <w:r w:rsidRPr="00924640">
        <w:rPr>
          <w:rFonts w:ascii="Arial" w:hAnsi="Arial" w:cs="Arial"/>
          <w:sz w:val="18"/>
          <w:szCs w:val="18"/>
          <w:lang w:val="ru-RU"/>
        </w:rPr>
        <w:t xml:space="preserve">маршрута платежа направляется Банком </w:t>
      </w:r>
      <w:r w:rsidR="00276F43" w:rsidRPr="00924640">
        <w:rPr>
          <w:rFonts w:ascii="Arial" w:hAnsi="Arial" w:cs="Arial"/>
          <w:sz w:val="18"/>
          <w:szCs w:val="18"/>
          <w:lang w:val="ru-RU"/>
        </w:rPr>
        <w:t xml:space="preserve">в адрес </w:t>
      </w:r>
      <w:r w:rsidRPr="00924640">
        <w:rPr>
          <w:rFonts w:ascii="Arial" w:hAnsi="Arial" w:cs="Arial"/>
          <w:sz w:val="18"/>
          <w:szCs w:val="18"/>
          <w:lang w:val="ru-RU"/>
        </w:rPr>
        <w:t>получателя</w:t>
      </w:r>
      <w:r w:rsidR="00276F43" w:rsidRPr="00924640">
        <w:rPr>
          <w:rFonts w:ascii="Arial" w:hAnsi="Arial" w:cs="Arial"/>
          <w:sz w:val="18"/>
          <w:szCs w:val="18"/>
          <w:lang w:val="ru-RU"/>
        </w:rPr>
        <w:t xml:space="preserve"> средств</w:t>
      </w:r>
      <w:r w:rsidR="009F2FCA" w:rsidRPr="00924640">
        <w:rPr>
          <w:rFonts w:ascii="Arial" w:hAnsi="Arial" w:cs="Arial"/>
          <w:sz w:val="18"/>
          <w:szCs w:val="18"/>
          <w:lang w:val="ru-RU"/>
        </w:rPr>
        <w:t xml:space="preserve"> или </w:t>
      </w:r>
      <w:r w:rsidRPr="00924640">
        <w:rPr>
          <w:rFonts w:ascii="Arial" w:hAnsi="Arial" w:cs="Arial"/>
          <w:sz w:val="18"/>
          <w:szCs w:val="18"/>
          <w:lang w:val="ru-RU"/>
        </w:rPr>
        <w:t>банка-корреспондента</w:t>
      </w:r>
      <w:r w:rsidR="009F2FCA" w:rsidRPr="00924640">
        <w:rPr>
          <w:rFonts w:ascii="Arial" w:hAnsi="Arial" w:cs="Arial"/>
          <w:sz w:val="18"/>
          <w:szCs w:val="18"/>
          <w:lang w:val="ru-RU"/>
        </w:rPr>
        <w:t>/</w:t>
      </w:r>
      <w:r w:rsidRPr="00924640">
        <w:rPr>
          <w:rFonts w:ascii="Arial" w:hAnsi="Arial" w:cs="Arial"/>
          <w:sz w:val="18"/>
          <w:szCs w:val="18"/>
          <w:lang w:val="ru-RU"/>
        </w:rPr>
        <w:t>банка-респондента</w:t>
      </w:r>
      <w:r w:rsidR="00276F43" w:rsidRPr="00924640">
        <w:rPr>
          <w:rFonts w:ascii="Arial" w:hAnsi="Arial" w:cs="Arial"/>
          <w:sz w:val="18"/>
          <w:szCs w:val="18"/>
          <w:lang w:val="ru-RU"/>
        </w:rPr>
        <w:t>.</w:t>
      </w:r>
    </w:p>
    <w:p w14:paraId="1074B4F3" w14:textId="77777777" w:rsidR="00276F43" w:rsidRPr="00924640" w:rsidRDefault="00276F43" w:rsidP="00B3540A">
      <w:pPr>
        <w:jc w:val="both"/>
        <w:rPr>
          <w:rFonts w:ascii="Arial" w:hAnsi="Arial" w:cs="Arial"/>
          <w:sz w:val="18"/>
          <w:szCs w:val="18"/>
          <w:lang w:val="ru-RU"/>
        </w:rPr>
      </w:pPr>
    </w:p>
    <w:p w14:paraId="684E7FCE" w14:textId="77777777" w:rsidR="004027E9" w:rsidRPr="00924640" w:rsidRDefault="002668A0" w:rsidP="004027E9">
      <w:pPr>
        <w:jc w:val="both"/>
        <w:rPr>
          <w:rFonts w:ascii="Arial" w:hAnsi="Arial" w:cs="Arial"/>
          <w:sz w:val="18"/>
          <w:szCs w:val="18"/>
          <w:lang w:val="ru-RU"/>
        </w:rPr>
      </w:pPr>
      <w:r w:rsidRPr="00924640">
        <w:rPr>
          <w:rFonts w:ascii="Arial" w:hAnsi="Arial" w:cs="Arial"/>
          <w:b/>
          <w:bCs/>
          <w:sz w:val="18"/>
          <w:szCs w:val="18"/>
          <w:lang w:val="ru-RU"/>
        </w:rPr>
        <w:t>2</w:t>
      </w:r>
      <w:r w:rsidR="007C610C" w:rsidRPr="00924640">
        <w:rPr>
          <w:rFonts w:ascii="Arial" w:hAnsi="Arial" w:cs="Arial"/>
          <w:b/>
          <w:bCs/>
          <w:sz w:val="18"/>
          <w:szCs w:val="18"/>
          <w:lang w:val="ru-RU"/>
        </w:rPr>
        <w:t>3</w:t>
      </w:r>
      <w:r w:rsidR="009322C8" w:rsidRPr="00924640">
        <w:rPr>
          <w:rFonts w:ascii="Arial" w:hAnsi="Arial" w:cs="Arial"/>
          <w:b/>
          <w:bCs/>
          <w:sz w:val="18"/>
          <w:szCs w:val="18"/>
          <w:lang w:val="ru-RU"/>
        </w:rPr>
        <w:t>.</w:t>
      </w:r>
      <w:r w:rsidR="00644F3B" w:rsidRPr="00924640">
        <w:rPr>
          <w:rFonts w:ascii="Arial" w:hAnsi="Arial" w:cs="Arial"/>
          <w:sz w:val="18"/>
          <w:szCs w:val="18"/>
          <w:lang w:val="ru-RU"/>
        </w:rPr>
        <w:t xml:space="preserve"> АО ЮниКредит Банк</w:t>
      </w:r>
      <w:r w:rsidR="004027E9" w:rsidRPr="00924640">
        <w:rPr>
          <w:rFonts w:ascii="Arial" w:hAnsi="Arial" w:cs="Arial"/>
          <w:sz w:val="18"/>
          <w:szCs w:val="18"/>
          <w:lang w:val="ru-RU"/>
        </w:rPr>
        <w:t xml:space="preserve"> производит зачисление денежных средств на счета в иностранной валюте своих клиентов – юридических лиц и индивидуальных предпринимателей – по платежным поручениям других банков в порядке и в сроки, установленные ниже настоящими Правилами. </w:t>
      </w:r>
    </w:p>
    <w:p w14:paraId="2689DE26" w14:textId="77777777" w:rsidR="004027E9" w:rsidRPr="00924640" w:rsidRDefault="004027E9" w:rsidP="004027E9">
      <w:pPr>
        <w:pStyle w:val="BodyTextIndent"/>
        <w:spacing w:after="0"/>
        <w:ind w:right="0" w:firstLine="0"/>
        <w:rPr>
          <w:rFonts w:ascii="Arial" w:hAnsi="Arial" w:cs="Arial"/>
          <w:b/>
          <w:sz w:val="18"/>
          <w:szCs w:val="18"/>
          <w:lang w:val="ru-RU"/>
        </w:rPr>
      </w:pPr>
    </w:p>
    <w:p w14:paraId="121C2941" w14:textId="77777777" w:rsidR="004027E9" w:rsidRPr="00924640" w:rsidRDefault="002668A0" w:rsidP="004027E9">
      <w:pPr>
        <w:jc w:val="both"/>
        <w:rPr>
          <w:rFonts w:ascii="Arial" w:hAnsi="Arial" w:cs="Arial"/>
          <w:sz w:val="18"/>
          <w:szCs w:val="18"/>
          <w:lang w:val="ru-RU"/>
        </w:rPr>
      </w:pPr>
      <w:r w:rsidRPr="00924640">
        <w:rPr>
          <w:rFonts w:ascii="Arial" w:hAnsi="Arial" w:cs="Arial"/>
          <w:b/>
          <w:bCs/>
          <w:sz w:val="18"/>
          <w:szCs w:val="18"/>
          <w:lang w:val="ru-RU"/>
        </w:rPr>
        <w:t>2</w:t>
      </w:r>
      <w:r w:rsidR="007C610C" w:rsidRPr="00924640">
        <w:rPr>
          <w:rFonts w:ascii="Arial" w:hAnsi="Arial" w:cs="Arial"/>
          <w:b/>
          <w:bCs/>
          <w:sz w:val="18"/>
          <w:szCs w:val="18"/>
          <w:lang w:val="ru-RU"/>
        </w:rPr>
        <w:t>4</w:t>
      </w:r>
      <w:r w:rsidR="004027E9" w:rsidRPr="00924640">
        <w:rPr>
          <w:rFonts w:ascii="Arial" w:hAnsi="Arial" w:cs="Arial"/>
          <w:b/>
          <w:bCs/>
          <w:sz w:val="18"/>
          <w:szCs w:val="18"/>
          <w:lang w:val="ru-RU"/>
        </w:rPr>
        <w:t xml:space="preserve">. </w:t>
      </w:r>
      <w:r w:rsidR="004027E9" w:rsidRPr="00924640">
        <w:rPr>
          <w:rFonts w:ascii="Arial" w:hAnsi="Arial" w:cs="Arial"/>
          <w:sz w:val="18"/>
          <w:szCs w:val="18"/>
          <w:lang w:val="ru-RU"/>
        </w:rPr>
        <w:t xml:space="preserve">Зачислению на счета </w:t>
      </w:r>
      <w:r w:rsidR="00AC0B7A" w:rsidRPr="00924640">
        <w:rPr>
          <w:rFonts w:ascii="Arial" w:hAnsi="Arial" w:cs="Arial"/>
          <w:sz w:val="18"/>
          <w:szCs w:val="18"/>
          <w:lang w:val="ru-RU"/>
        </w:rPr>
        <w:t xml:space="preserve">клиентов </w:t>
      </w:r>
      <w:r w:rsidR="004027E9" w:rsidRPr="00924640">
        <w:rPr>
          <w:rFonts w:ascii="Arial" w:hAnsi="Arial" w:cs="Arial"/>
          <w:sz w:val="18"/>
          <w:szCs w:val="18"/>
          <w:lang w:val="ru-RU"/>
        </w:rPr>
        <w:t>в иностранной валюте по платежным поручениям других банков подлежат денежные средства:</w:t>
      </w:r>
    </w:p>
    <w:p w14:paraId="5D676719" w14:textId="77777777" w:rsidR="004027E9" w:rsidRPr="00924640" w:rsidRDefault="004027E9" w:rsidP="004027E9">
      <w:pPr>
        <w:jc w:val="both"/>
        <w:rPr>
          <w:rFonts w:ascii="Arial" w:hAnsi="Arial" w:cs="Arial"/>
          <w:sz w:val="8"/>
          <w:szCs w:val="8"/>
          <w:lang w:val="ru-RU"/>
        </w:rPr>
      </w:pPr>
    </w:p>
    <w:p w14:paraId="62EB04AB" w14:textId="77777777" w:rsidR="004027E9" w:rsidRPr="00924640" w:rsidRDefault="004027E9" w:rsidP="00AF5DA3">
      <w:pPr>
        <w:numPr>
          <w:ilvl w:val="0"/>
          <w:numId w:val="5"/>
        </w:numPr>
        <w:spacing w:after="80"/>
        <w:ind w:left="714" w:hanging="357"/>
        <w:jc w:val="both"/>
        <w:rPr>
          <w:rFonts w:ascii="Arial" w:hAnsi="Arial" w:cs="Arial"/>
          <w:sz w:val="18"/>
          <w:szCs w:val="18"/>
          <w:lang w:val="ru-RU"/>
        </w:rPr>
      </w:pPr>
      <w:r w:rsidRPr="00924640">
        <w:rPr>
          <w:rFonts w:ascii="Arial" w:hAnsi="Arial" w:cs="Arial"/>
          <w:sz w:val="18"/>
          <w:szCs w:val="18"/>
          <w:lang w:val="ru-RU"/>
        </w:rPr>
        <w:t>поступившие в пользу клиента на</w:t>
      </w:r>
      <w:r w:rsidR="00AF5DA3" w:rsidRPr="00924640">
        <w:rPr>
          <w:rFonts w:ascii="Arial" w:hAnsi="Arial" w:cs="Arial"/>
          <w:sz w:val="18"/>
          <w:szCs w:val="18"/>
          <w:lang w:val="ru-RU"/>
        </w:rPr>
        <w:t xml:space="preserve"> корреспондентский счет Ностро </w:t>
      </w:r>
      <w:r w:rsidRPr="00924640">
        <w:rPr>
          <w:rFonts w:ascii="Arial" w:hAnsi="Arial" w:cs="Arial"/>
          <w:sz w:val="18"/>
          <w:szCs w:val="18"/>
          <w:lang w:val="ru-RU"/>
        </w:rPr>
        <w:t>АО ЮниКредит Банк</w:t>
      </w:r>
      <w:r w:rsidR="003D54E6" w:rsidRPr="00924640">
        <w:rPr>
          <w:rFonts w:ascii="Arial" w:hAnsi="Arial" w:cs="Arial"/>
          <w:sz w:val="18"/>
          <w:szCs w:val="18"/>
          <w:lang w:val="ru-RU"/>
        </w:rPr>
        <w:t>а</w:t>
      </w:r>
      <w:r w:rsidRPr="00924640">
        <w:rPr>
          <w:rFonts w:ascii="Arial" w:hAnsi="Arial" w:cs="Arial"/>
          <w:sz w:val="18"/>
          <w:szCs w:val="18"/>
          <w:lang w:val="ru-RU"/>
        </w:rPr>
        <w:t xml:space="preserve"> в иностранной валюте;</w:t>
      </w:r>
    </w:p>
    <w:p w14:paraId="6D1F051C" w14:textId="77777777" w:rsidR="004027E9" w:rsidRPr="00924640" w:rsidRDefault="004027E9" w:rsidP="004027E9">
      <w:pPr>
        <w:numPr>
          <w:ilvl w:val="0"/>
          <w:numId w:val="5"/>
        </w:numPr>
        <w:ind w:left="714" w:hanging="357"/>
        <w:jc w:val="both"/>
        <w:rPr>
          <w:rFonts w:ascii="Arial" w:hAnsi="Arial" w:cs="Arial"/>
          <w:sz w:val="18"/>
          <w:szCs w:val="18"/>
          <w:lang w:val="ru-RU"/>
        </w:rPr>
      </w:pPr>
      <w:r w:rsidRPr="00924640">
        <w:rPr>
          <w:rFonts w:ascii="Arial" w:hAnsi="Arial" w:cs="Arial"/>
          <w:sz w:val="18"/>
          <w:szCs w:val="18"/>
          <w:lang w:val="ru-RU"/>
        </w:rPr>
        <w:t xml:space="preserve">перечисленные в пользу клиента со счета Лоро в иностранной валюте по поручению банка-владельца соответствующего счета Лоро. </w:t>
      </w:r>
    </w:p>
    <w:p w14:paraId="5A140013" w14:textId="77777777" w:rsidR="004027E9" w:rsidRPr="00924640" w:rsidRDefault="004027E9" w:rsidP="004027E9">
      <w:pPr>
        <w:jc w:val="both"/>
        <w:rPr>
          <w:rFonts w:ascii="Arial" w:hAnsi="Arial" w:cs="Arial"/>
          <w:b/>
          <w:sz w:val="18"/>
          <w:szCs w:val="18"/>
          <w:lang w:val="ru-RU"/>
        </w:rPr>
      </w:pPr>
    </w:p>
    <w:p w14:paraId="4C53D150" w14:textId="77777777" w:rsidR="00F61053" w:rsidRPr="00924640" w:rsidRDefault="009B3A40" w:rsidP="00F61053">
      <w:pPr>
        <w:jc w:val="both"/>
        <w:rPr>
          <w:rFonts w:ascii="Arial" w:hAnsi="Arial" w:cs="Arial"/>
          <w:sz w:val="18"/>
          <w:szCs w:val="18"/>
          <w:lang w:val="ru-RU"/>
        </w:rPr>
      </w:pPr>
      <w:r w:rsidRPr="00924640">
        <w:rPr>
          <w:rFonts w:ascii="Arial" w:hAnsi="Arial" w:cs="Arial"/>
          <w:b/>
          <w:sz w:val="18"/>
          <w:szCs w:val="18"/>
          <w:lang w:val="ru-RU"/>
        </w:rPr>
        <w:t>2</w:t>
      </w:r>
      <w:r w:rsidR="007C610C" w:rsidRPr="00924640">
        <w:rPr>
          <w:rFonts w:ascii="Arial" w:hAnsi="Arial" w:cs="Arial"/>
          <w:b/>
          <w:sz w:val="18"/>
          <w:szCs w:val="18"/>
          <w:lang w:val="ru-RU"/>
        </w:rPr>
        <w:t>5</w:t>
      </w:r>
      <w:r w:rsidR="004027E9" w:rsidRPr="00924640">
        <w:rPr>
          <w:rFonts w:ascii="Arial" w:hAnsi="Arial" w:cs="Arial"/>
          <w:b/>
          <w:sz w:val="18"/>
          <w:szCs w:val="18"/>
          <w:lang w:val="ru-RU"/>
        </w:rPr>
        <w:t>.</w:t>
      </w:r>
      <w:r w:rsidR="004027E9" w:rsidRPr="00924640">
        <w:rPr>
          <w:rFonts w:ascii="Arial" w:hAnsi="Arial" w:cs="Arial"/>
          <w:sz w:val="18"/>
          <w:szCs w:val="18"/>
          <w:lang w:val="ru-RU"/>
        </w:rPr>
        <w:t xml:space="preserve"> </w:t>
      </w:r>
      <w:r w:rsidR="00A403C6" w:rsidRPr="00924640">
        <w:rPr>
          <w:rFonts w:ascii="Arial" w:hAnsi="Arial" w:cs="Arial"/>
          <w:sz w:val="18"/>
          <w:szCs w:val="18"/>
          <w:lang w:val="ru-RU" w:eastAsia="ru-RU"/>
        </w:rPr>
        <w:t>Зачисление на счета клиентов в иностранной валюте денежных средств, поступивш</w:t>
      </w:r>
      <w:r w:rsidR="00AF5DA3" w:rsidRPr="00924640">
        <w:rPr>
          <w:rFonts w:ascii="Arial" w:hAnsi="Arial" w:cs="Arial"/>
          <w:sz w:val="18"/>
          <w:szCs w:val="18"/>
          <w:lang w:val="ru-RU" w:eastAsia="ru-RU"/>
        </w:rPr>
        <w:t xml:space="preserve">их в их пользу на счета Ностро </w:t>
      </w:r>
      <w:r w:rsidR="00A403C6" w:rsidRPr="00924640">
        <w:rPr>
          <w:rFonts w:ascii="Arial" w:hAnsi="Arial" w:cs="Arial"/>
          <w:sz w:val="18"/>
          <w:szCs w:val="18"/>
          <w:lang w:val="ru-RU" w:eastAsia="ru-RU"/>
        </w:rPr>
        <w:t>АО ЮниКредит Банк</w:t>
      </w:r>
      <w:r w:rsidR="00632293" w:rsidRPr="00924640">
        <w:rPr>
          <w:rFonts w:ascii="Arial" w:hAnsi="Arial" w:cs="Arial"/>
          <w:sz w:val="18"/>
          <w:szCs w:val="18"/>
          <w:lang w:val="ru-RU" w:eastAsia="ru-RU"/>
        </w:rPr>
        <w:t>а</w:t>
      </w:r>
      <w:r w:rsidR="00A403C6" w:rsidRPr="00924640">
        <w:rPr>
          <w:rFonts w:ascii="Arial" w:hAnsi="Arial" w:cs="Arial"/>
          <w:sz w:val="18"/>
          <w:szCs w:val="18"/>
          <w:lang w:val="ru-RU" w:eastAsia="ru-RU"/>
        </w:rPr>
        <w:t xml:space="preserve"> в иностранной валюте, производится в день поступления в Банк подтвержден</w:t>
      </w:r>
      <w:r w:rsidR="00AF5DA3" w:rsidRPr="00924640">
        <w:rPr>
          <w:rFonts w:ascii="Arial" w:hAnsi="Arial" w:cs="Arial"/>
          <w:sz w:val="18"/>
          <w:szCs w:val="18"/>
          <w:lang w:val="ru-RU" w:eastAsia="ru-RU"/>
        </w:rPr>
        <w:t xml:space="preserve">ия о кредитовании счета Ностро </w:t>
      </w:r>
      <w:r w:rsidR="00A403C6" w:rsidRPr="00924640">
        <w:rPr>
          <w:rFonts w:ascii="Arial" w:hAnsi="Arial" w:cs="Arial"/>
          <w:sz w:val="18"/>
          <w:szCs w:val="18"/>
          <w:lang w:val="ru-RU" w:eastAsia="ru-RU"/>
        </w:rPr>
        <w:t>датой валютирования, указанной в подтверждении, но не ранее даты поступления подтверждения в Банк</w:t>
      </w:r>
      <w:r w:rsidR="00F61053" w:rsidRPr="00924640">
        <w:rPr>
          <w:rFonts w:ascii="Arial" w:hAnsi="Arial" w:cs="Arial"/>
          <w:sz w:val="18"/>
          <w:szCs w:val="18"/>
          <w:lang w:val="ru-RU" w:eastAsia="ru-RU"/>
        </w:rPr>
        <w:t xml:space="preserve"> </w:t>
      </w:r>
      <w:r w:rsidR="00F61053" w:rsidRPr="00924640">
        <w:rPr>
          <w:rFonts w:ascii="Arial" w:hAnsi="Arial" w:cs="Arial"/>
          <w:sz w:val="18"/>
          <w:szCs w:val="18"/>
          <w:lang w:val="ru-RU"/>
        </w:rPr>
        <w:t xml:space="preserve">и при условии, что оно получено Банком до 17 час. 00 мин. </w:t>
      </w:r>
      <w:r w:rsidR="00F22BC7" w:rsidRPr="00924640">
        <w:rPr>
          <w:rFonts w:ascii="Arial" w:hAnsi="Arial" w:cs="Arial"/>
          <w:sz w:val="18"/>
          <w:szCs w:val="18"/>
          <w:lang w:val="ru-RU"/>
        </w:rPr>
        <w:t xml:space="preserve">московского времени </w:t>
      </w:r>
      <w:r w:rsidR="00F61053" w:rsidRPr="00924640">
        <w:rPr>
          <w:rFonts w:ascii="Arial" w:hAnsi="Arial" w:cs="Arial"/>
          <w:sz w:val="18"/>
          <w:szCs w:val="18"/>
          <w:lang w:val="ru-RU"/>
        </w:rPr>
        <w:t>(в пятницу и предпраздничные дни – до 16 час. 00 мин.</w:t>
      </w:r>
      <w:r w:rsidR="00F22BC7" w:rsidRPr="00924640">
        <w:rPr>
          <w:rFonts w:ascii="Arial" w:hAnsi="Arial" w:cs="Arial"/>
          <w:sz w:val="18"/>
          <w:szCs w:val="18"/>
          <w:lang w:val="ru-RU"/>
        </w:rPr>
        <w:t xml:space="preserve"> московского времени</w:t>
      </w:r>
      <w:r w:rsidR="00F61053" w:rsidRPr="00924640">
        <w:rPr>
          <w:rFonts w:ascii="Arial" w:hAnsi="Arial" w:cs="Arial"/>
          <w:sz w:val="18"/>
          <w:szCs w:val="18"/>
          <w:lang w:val="ru-RU"/>
        </w:rPr>
        <w:t>). При поступлении подтверждения позже указанного времени зачисление соответствующих денежных средств на счет получателя в Банке производится на следующий рабочий день.</w:t>
      </w:r>
    </w:p>
    <w:p w14:paraId="4691BFEE" w14:textId="77777777" w:rsidR="00A403C6" w:rsidRPr="00924640" w:rsidRDefault="00A403C6" w:rsidP="004027E9">
      <w:pPr>
        <w:jc w:val="both"/>
        <w:rPr>
          <w:rFonts w:ascii="Arial" w:hAnsi="Arial" w:cs="Arial"/>
          <w:sz w:val="18"/>
          <w:szCs w:val="18"/>
          <w:lang w:val="ru-RU"/>
        </w:rPr>
      </w:pPr>
    </w:p>
    <w:p w14:paraId="607CED71" w14:textId="77777777" w:rsidR="004027E9" w:rsidRPr="00924640" w:rsidRDefault="009B3A40" w:rsidP="004027E9">
      <w:pPr>
        <w:jc w:val="both"/>
        <w:rPr>
          <w:rFonts w:ascii="Arial" w:hAnsi="Arial" w:cs="Arial"/>
          <w:sz w:val="18"/>
          <w:szCs w:val="18"/>
          <w:lang w:val="ru-RU"/>
        </w:rPr>
      </w:pPr>
      <w:r w:rsidRPr="00924640">
        <w:rPr>
          <w:rFonts w:ascii="Arial" w:hAnsi="Arial" w:cs="Arial"/>
          <w:b/>
          <w:bCs/>
          <w:sz w:val="18"/>
          <w:szCs w:val="18"/>
          <w:lang w:val="ru-RU"/>
        </w:rPr>
        <w:t>2</w:t>
      </w:r>
      <w:r w:rsidR="007C610C" w:rsidRPr="00924640">
        <w:rPr>
          <w:rFonts w:ascii="Arial" w:hAnsi="Arial" w:cs="Arial"/>
          <w:b/>
          <w:bCs/>
          <w:sz w:val="18"/>
          <w:szCs w:val="18"/>
          <w:lang w:val="ru-RU"/>
        </w:rPr>
        <w:t>6</w:t>
      </w:r>
      <w:r w:rsidR="004027E9" w:rsidRPr="00924640">
        <w:rPr>
          <w:rFonts w:ascii="Arial" w:hAnsi="Arial" w:cs="Arial"/>
          <w:b/>
          <w:bCs/>
          <w:sz w:val="18"/>
          <w:szCs w:val="18"/>
          <w:lang w:val="ru-RU"/>
        </w:rPr>
        <w:t>.</w:t>
      </w:r>
      <w:r w:rsidR="004027E9" w:rsidRPr="00924640">
        <w:rPr>
          <w:rFonts w:ascii="Arial" w:hAnsi="Arial" w:cs="Arial"/>
          <w:sz w:val="18"/>
          <w:szCs w:val="18"/>
          <w:lang w:val="ru-RU"/>
        </w:rPr>
        <w:t xml:space="preserve"> Зачисление на счета клиентов в иностранной валюте денежных средств, перечисляемых в их пользу со счетов Лоро в иностранной валюте по поручению банков-владельцев этих счетов, производится в дату, указанную в поручении, однако не ранее дня поступления в Банк поручения владельца счета Лоро</w:t>
      </w:r>
      <w:r w:rsidR="00AC0B7A" w:rsidRPr="00924640">
        <w:rPr>
          <w:rFonts w:ascii="Arial" w:hAnsi="Arial" w:cs="Arial"/>
          <w:sz w:val="18"/>
          <w:szCs w:val="18"/>
          <w:lang w:val="ru-RU"/>
        </w:rPr>
        <w:t xml:space="preserve"> и при условии, что оно получено Банком</w:t>
      </w:r>
      <w:r w:rsidR="006E70E6" w:rsidRPr="00924640">
        <w:rPr>
          <w:rFonts w:ascii="Arial" w:hAnsi="Arial" w:cs="Arial"/>
          <w:sz w:val="18"/>
          <w:szCs w:val="18"/>
          <w:lang w:val="ru-RU"/>
        </w:rPr>
        <w:t xml:space="preserve"> до 15 час. 45 мин.</w:t>
      </w:r>
      <w:r w:rsidR="00F22BC7" w:rsidRPr="00924640">
        <w:rPr>
          <w:rFonts w:ascii="Arial" w:hAnsi="Arial" w:cs="Arial"/>
          <w:sz w:val="18"/>
          <w:szCs w:val="18"/>
          <w:lang w:val="ru-RU"/>
        </w:rPr>
        <w:t xml:space="preserve"> московского времени</w:t>
      </w:r>
      <w:r w:rsidR="006E70E6" w:rsidRPr="00924640">
        <w:rPr>
          <w:rFonts w:ascii="Arial" w:hAnsi="Arial" w:cs="Arial"/>
          <w:sz w:val="18"/>
          <w:szCs w:val="18"/>
          <w:lang w:val="ru-RU"/>
        </w:rPr>
        <w:t>, а для поручений в долларах США – до 16 час. 45 мин.</w:t>
      </w:r>
      <w:r w:rsidR="00F22BC7" w:rsidRPr="00924640">
        <w:rPr>
          <w:rFonts w:ascii="Arial" w:hAnsi="Arial" w:cs="Arial"/>
          <w:sz w:val="18"/>
          <w:szCs w:val="18"/>
          <w:lang w:val="ru-RU"/>
        </w:rPr>
        <w:t xml:space="preserve"> московского времени</w:t>
      </w:r>
      <w:r w:rsidR="006E70E6" w:rsidRPr="00924640">
        <w:rPr>
          <w:rFonts w:ascii="Arial" w:hAnsi="Arial" w:cs="Arial"/>
          <w:sz w:val="18"/>
          <w:szCs w:val="18"/>
          <w:lang w:val="ru-RU"/>
        </w:rPr>
        <w:t xml:space="preserve"> (в пятницу и предпраздничные дни – до 15 час. 45 мин.</w:t>
      </w:r>
      <w:r w:rsidR="00F22BC7" w:rsidRPr="00924640">
        <w:rPr>
          <w:rFonts w:ascii="Arial" w:hAnsi="Arial" w:cs="Arial"/>
          <w:sz w:val="18"/>
          <w:szCs w:val="18"/>
          <w:lang w:val="ru-RU"/>
        </w:rPr>
        <w:t xml:space="preserve"> московского времени</w:t>
      </w:r>
      <w:r w:rsidR="006E70E6" w:rsidRPr="00924640">
        <w:rPr>
          <w:rFonts w:ascii="Arial" w:hAnsi="Arial" w:cs="Arial"/>
          <w:sz w:val="18"/>
          <w:szCs w:val="18"/>
          <w:lang w:val="ru-RU"/>
        </w:rPr>
        <w:t xml:space="preserve">). </w:t>
      </w:r>
      <w:r w:rsidR="003635BD" w:rsidRPr="00924640">
        <w:rPr>
          <w:rFonts w:ascii="Arial" w:hAnsi="Arial" w:cs="Arial"/>
          <w:sz w:val="18"/>
          <w:szCs w:val="18"/>
          <w:lang w:val="ru-RU"/>
        </w:rPr>
        <w:t>Зачисление денежных средств по поручениям, поступившим позже указанного времени, производится на следующий рабочий день.</w:t>
      </w:r>
    </w:p>
    <w:p w14:paraId="33ADFC0A" w14:textId="77777777" w:rsidR="004027E9" w:rsidRPr="00924640" w:rsidRDefault="004027E9" w:rsidP="004027E9">
      <w:pPr>
        <w:jc w:val="both"/>
        <w:rPr>
          <w:rFonts w:ascii="Arial" w:hAnsi="Arial" w:cs="Arial"/>
          <w:b/>
          <w:snapToGrid w:val="0"/>
          <w:sz w:val="18"/>
          <w:szCs w:val="18"/>
          <w:lang w:val="ru-RU"/>
        </w:rPr>
      </w:pPr>
    </w:p>
    <w:p w14:paraId="34AAEC5E" w14:textId="77777777" w:rsidR="004027E9" w:rsidRPr="00924640" w:rsidRDefault="004027E9" w:rsidP="004027E9">
      <w:pPr>
        <w:jc w:val="both"/>
        <w:rPr>
          <w:rFonts w:ascii="Arial" w:hAnsi="Arial" w:cs="Arial"/>
          <w:sz w:val="18"/>
          <w:szCs w:val="18"/>
          <w:lang w:val="ru-RU"/>
        </w:rPr>
      </w:pPr>
      <w:r w:rsidRPr="00924640">
        <w:rPr>
          <w:rFonts w:ascii="Arial" w:hAnsi="Arial" w:cs="Arial"/>
          <w:b/>
          <w:sz w:val="18"/>
          <w:szCs w:val="18"/>
          <w:lang w:val="ru-RU"/>
        </w:rPr>
        <w:t>2</w:t>
      </w:r>
      <w:r w:rsidR="007C610C" w:rsidRPr="00924640">
        <w:rPr>
          <w:rFonts w:ascii="Arial" w:hAnsi="Arial" w:cs="Arial"/>
          <w:b/>
          <w:sz w:val="18"/>
          <w:szCs w:val="18"/>
          <w:lang w:val="ru-RU"/>
        </w:rPr>
        <w:t>7</w:t>
      </w:r>
      <w:r w:rsidRPr="00924640">
        <w:rPr>
          <w:rFonts w:ascii="Arial" w:hAnsi="Arial" w:cs="Arial"/>
          <w:b/>
          <w:sz w:val="18"/>
          <w:szCs w:val="18"/>
          <w:lang w:val="ru-RU"/>
        </w:rPr>
        <w:t xml:space="preserve">. </w:t>
      </w:r>
      <w:r w:rsidR="003635BD" w:rsidRPr="00924640">
        <w:rPr>
          <w:rFonts w:ascii="Arial" w:hAnsi="Arial" w:cs="Arial"/>
          <w:sz w:val="18"/>
          <w:szCs w:val="18"/>
          <w:lang w:val="ru-RU"/>
        </w:rPr>
        <w:t>Сроки з</w:t>
      </w:r>
      <w:r w:rsidRPr="00924640">
        <w:rPr>
          <w:rFonts w:ascii="Arial" w:hAnsi="Arial" w:cs="Arial"/>
          <w:sz w:val="18"/>
          <w:szCs w:val="18"/>
          <w:lang w:val="ru-RU"/>
        </w:rPr>
        <w:t>ачислени</w:t>
      </w:r>
      <w:r w:rsidR="003635BD" w:rsidRPr="00924640">
        <w:rPr>
          <w:rFonts w:ascii="Arial" w:hAnsi="Arial" w:cs="Arial"/>
          <w:sz w:val="18"/>
          <w:szCs w:val="18"/>
          <w:lang w:val="ru-RU"/>
        </w:rPr>
        <w:t>я</w:t>
      </w:r>
      <w:r w:rsidRPr="00924640">
        <w:rPr>
          <w:rFonts w:ascii="Arial" w:hAnsi="Arial" w:cs="Arial"/>
          <w:sz w:val="18"/>
          <w:szCs w:val="18"/>
          <w:lang w:val="ru-RU"/>
        </w:rPr>
        <w:t xml:space="preserve"> денежных средств </w:t>
      </w:r>
      <w:r w:rsidR="003635BD" w:rsidRPr="00924640">
        <w:rPr>
          <w:rFonts w:ascii="Arial" w:hAnsi="Arial" w:cs="Arial"/>
          <w:sz w:val="18"/>
          <w:szCs w:val="18"/>
          <w:lang w:val="ru-RU"/>
        </w:rPr>
        <w:t xml:space="preserve">на счета клиентов, установленные в </w:t>
      </w:r>
      <w:proofErr w:type="spellStart"/>
      <w:r w:rsidRPr="00924640">
        <w:rPr>
          <w:rFonts w:ascii="Arial" w:hAnsi="Arial" w:cs="Arial"/>
          <w:sz w:val="18"/>
          <w:szCs w:val="18"/>
          <w:lang w:val="ru-RU"/>
        </w:rPr>
        <w:t>п.п</w:t>
      </w:r>
      <w:proofErr w:type="spellEnd"/>
      <w:r w:rsidRPr="00924640">
        <w:rPr>
          <w:rFonts w:ascii="Arial" w:hAnsi="Arial" w:cs="Arial"/>
          <w:sz w:val="18"/>
          <w:szCs w:val="18"/>
          <w:lang w:val="ru-RU"/>
        </w:rPr>
        <w:t xml:space="preserve">. </w:t>
      </w:r>
      <w:r w:rsidR="00597DAD" w:rsidRPr="00924640">
        <w:rPr>
          <w:rFonts w:ascii="Arial" w:hAnsi="Arial" w:cs="Arial"/>
          <w:sz w:val="18"/>
          <w:szCs w:val="18"/>
          <w:lang w:val="ru-RU"/>
        </w:rPr>
        <w:t>2</w:t>
      </w:r>
      <w:r w:rsidR="007C610C" w:rsidRPr="00924640">
        <w:rPr>
          <w:rFonts w:ascii="Arial" w:hAnsi="Arial" w:cs="Arial"/>
          <w:sz w:val="18"/>
          <w:szCs w:val="18"/>
          <w:lang w:val="ru-RU"/>
        </w:rPr>
        <w:t>5</w:t>
      </w:r>
      <w:r w:rsidRPr="00924640">
        <w:rPr>
          <w:rFonts w:ascii="Arial" w:hAnsi="Arial" w:cs="Arial"/>
          <w:sz w:val="18"/>
          <w:szCs w:val="18"/>
          <w:lang w:val="ru-RU"/>
        </w:rPr>
        <w:t xml:space="preserve"> и </w:t>
      </w:r>
      <w:r w:rsidR="00597DAD" w:rsidRPr="00924640">
        <w:rPr>
          <w:rFonts w:ascii="Arial" w:hAnsi="Arial" w:cs="Arial"/>
          <w:sz w:val="18"/>
          <w:szCs w:val="18"/>
          <w:lang w:val="ru-RU"/>
        </w:rPr>
        <w:t>2</w:t>
      </w:r>
      <w:r w:rsidR="007C610C" w:rsidRPr="00924640">
        <w:rPr>
          <w:rFonts w:ascii="Arial" w:hAnsi="Arial" w:cs="Arial"/>
          <w:sz w:val="18"/>
          <w:szCs w:val="18"/>
          <w:lang w:val="ru-RU"/>
        </w:rPr>
        <w:t>6</w:t>
      </w:r>
      <w:r w:rsidRPr="00924640">
        <w:rPr>
          <w:rFonts w:ascii="Arial" w:hAnsi="Arial" w:cs="Arial"/>
          <w:sz w:val="18"/>
          <w:szCs w:val="18"/>
          <w:lang w:val="ru-RU"/>
        </w:rPr>
        <w:t xml:space="preserve">, </w:t>
      </w:r>
      <w:r w:rsidR="003635BD" w:rsidRPr="00924640">
        <w:rPr>
          <w:rFonts w:ascii="Arial" w:hAnsi="Arial" w:cs="Arial"/>
          <w:sz w:val="18"/>
          <w:szCs w:val="18"/>
          <w:lang w:val="ru-RU"/>
        </w:rPr>
        <w:t xml:space="preserve">действуют в отношении только тех поручений, которые содержат </w:t>
      </w:r>
      <w:r w:rsidRPr="00924640">
        <w:rPr>
          <w:rFonts w:ascii="Arial" w:hAnsi="Arial" w:cs="Arial"/>
          <w:sz w:val="18"/>
          <w:szCs w:val="18"/>
          <w:lang w:val="ru-RU"/>
        </w:rPr>
        <w:t>полные и правильные рекви</w:t>
      </w:r>
      <w:r w:rsidR="003635BD" w:rsidRPr="00924640">
        <w:rPr>
          <w:rFonts w:ascii="Arial" w:hAnsi="Arial" w:cs="Arial"/>
          <w:sz w:val="18"/>
          <w:szCs w:val="18"/>
          <w:lang w:val="ru-RU"/>
        </w:rPr>
        <w:t xml:space="preserve">зиты получателя этих средств в </w:t>
      </w:r>
      <w:r w:rsidRPr="00924640">
        <w:rPr>
          <w:rFonts w:ascii="Arial" w:hAnsi="Arial" w:cs="Arial"/>
          <w:sz w:val="18"/>
          <w:szCs w:val="18"/>
          <w:lang w:val="ru-RU"/>
        </w:rPr>
        <w:t>АО ЮниКредит</w:t>
      </w:r>
      <w:r w:rsidR="006016BF" w:rsidRPr="00924640">
        <w:rPr>
          <w:rFonts w:ascii="Arial" w:hAnsi="Arial" w:cs="Arial"/>
          <w:sz w:val="18"/>
          <w:szCs w:val="18"/>
          <w:lang w:val="ru-RU"/>
        </w:rPr>
        <w:t xml:space="preserve"> Банк</w:t>
      </w:r>
      <w:r w:rsidR="003D54E6" w:rsidRPr="00924640">
        <w:rPr>
          <w:rFonts w:ascii="Arial" w:hAnsi="Arial" w:cs="Arial"/>
          <w:sz w:val="18"/>
          <w:szCs w:val="18"/>
          <w:lang w:val="ru-RU"/>
        </w:rPr>
        <w:t>е</w:t>
      </w:r>
      <w:r w:rsidRPr="00924640">
        <w:rPr>
          <w:rFonts w:ascii="Arial" w:hAnsi="Arial" w:cs="Arial"/>
          <w:sz w:val="18"/>
          <w:szCs w:val="18"/>
          <w:lang w:val="ru-RU"/>
        </w:rPr>
        <w:t>.</w:t>
      </w:r>
    </w:p>
    <w:p w14:paraId="1C3A98BC" w14:textId="77777777" w:rsidR="00DD78AC" w:rsidRPr="00924640" w:rsidRDefault="00DD78AC" w:rsidP="00DD78AC">
      <w:pPr>
        <w:jc w:val="both"/>
        <w:rPr>
          <w:rFonts w:ascii="Arial" w:hAnsi="Arial" w:cs="Arial"/>
          <w:sz w:val="8"/>
          <w:szCs w:val="8"/>
          <w:lang w:val="ru-RU"/>
        </w:rPr>
      </w:pPr>
    </w:p>
    <w:p w14:paraId="0F021BD2" w14:textId="77777777" w:rsidR="004F02EE" w:rsidRPr="00924640" w:rsidRDefault="004027E9" w:rsidP="004F02EE">
      <w:pPr>
        <w:jc w:val="both"/>
        <w:rPr>
          <w:rFonts w:ascii="Arial" w:hAnsi="Arial" w:cs="Arial"/>
          <w:sz w:val="18"/>
          <w:szCs w:val="18"/>
          <w:lang w:val="ru-RU"/>
        </w:rPr>
      </w:pPr>
      <w:r w:rsidRPr="00924640">
        <w:rPr>
          <w:rFonts w:ascii="Arial" w:hAnsi="Arial" w:cs="Arial"/>
          <w:sz w:val="18"/>
          <w:szCs w:val="18"/>
          <w:lang w:val="ru-RU"/>
        </w:rPr>
        <w:t>Поручение, содержащее неполные или неправильные платежные реквизиты получателя средств, исполняется Банком только после уточнения их с банком, выдавшим платежное поручение, либо с банком плательщика</w:t>
      </w:r>
      <w:r w:rsidR="004F02EE" w:rsidRPr="00924640">
        <w:rPr>
          <w:rFonts w:ascii="Arial" w:hAnsi="Arial" w:cs="Arial"/>
          <w:sz w:val="18"/>
          <w:szCs w:val="18"/>
          <w:lang w:val="ru-RU"/>
        </w:rPr>
        <w:t xml:space="preserve"> в порядке и в сроки, указанные ниже в п. 27.1, при этом в случае, указанном далее в п. 27.2, поручение подлежит аннуляции, а денежные средства возврату банку-плательщику без дополнительного уточнения платежных реквизитов.</w:t>
      </w:r>
    </w:p>
    <w:p w14:paraId="5EF2119E" w14:textId="77777777" w:rsidR="004027E9" w:rsidRPr="00924640" w:rsidRDefault="004027E9" w:rsidP="004027E9">
      <w:pPr>
        <w:jc w:val="both"/>
        <w:rPr>
          <w:rFonts w:ascii="Arial" w:hAnsi="Arial" w:cs="Arial"/>
          <w:sz w:val="18"/>
          <w:szCs w:val="18"/>
          <w:lang w:val="ru-RU"/>
        </w:rPr>
      </w:pPr>
    </w:p>
    <w:p w14:paraId="079ABB6F" w14:textId="77777777" w:rsidR="004027E9" w:rsidRPr="00924640" w:rsidRDefault="004027E9" w:rsidP="004027E9">
      <w:pPr>
        <w:jc w:val="both"/>
        <w:rPr>
          <w:rFonts w:ascii="Arial" w:hAnsi="Arial" w:cs="Arial"/>
          <w:b/>
          <w:sz w:val="18"/>
          <w:szCs w:val="18"/>
          <w:lang w:val="ru-RU"/>
        </w:rPr>
      </w:pPr>
      <w:r w:rsidRPr="00924640">
        <w:rPr>
          <w:rFonts w:ascii="Arial" w:hAnsi="Arial" w:cs="Arial"/>
          <w:b/>
          <w:bCs/>
          <w:sz w:val="18"/>
          <w:szCs w:val="18"/>
          <w:lang w:val="ru-RU"/>
        </w:rPr>
        <w:t>2</w:t>
      </w:r>
      <w:r w:rsidR="007C610C" w:rsidRPr="00924640">
        <w:rPr>
          <w:rFonts w:ascii="Arial" w:hAnsi="Arial" w:cs="Arial"/>
          <w:b/>
          <w:bCs/>
          <w:sz w:val="18"/>
          <w:szCs w:val="18"/>
          <w:lang w:val="ru-RU"/>
        </w:rPr>
        <w:t>7</w:t>
      </w:r>
      <w:r w:rsidRPr="00924640">
        <w:rPr>
          <w:rFonts w:ascii="Arial" w:hAnsi="Arial" w:cs="Arial"/>
          <w:b/>
          <w:bCs/>
          <w:sz w:val="18"/>
          <w:szCs w:val="18"/>
          <w:lang w:val="ru-RU"/>
        </w:rPr>
        <w:t xml:space="preserve">.1. </w:t>
      </w:r>
      <w:r w:rsidRPr="00924640">
        <w:rPr>
          <w:rFonts w:ascii="Arial" w:hAnsi="Arial" w:cs="Arial"/>
          <w:sz w:val="18"/>
          <w:szCs w:val="18"/>
          <w:lang w:val="ru-RU"/>
        </w:rPr>
        <w:t>В случае если денежные средст</w:t>
      </w:r>
      <w:r w:rsidR="003635BD" w:rsidRPr="00924640">
        <w:rPr>
          <w:rFonts w:ascii="Arial" w:hAnsi="Arial" w:cs="Arial"/>
          <w:sz w:val="18"/>
          <w:szCs w:val="18"/>
          <w:lang w:val="ru-RU"/>
        </w:rPr>
        <w:t xml:space="preserve">ва, поступившие на счет Ностро </w:t>
      </w:r>
      <w:r w:rsidRPr="00924640">
        <w:rPr>
          <w:rFonts w:ascii="Arial" w:hAnsi="Arial" w:cs="Arial"/>
          <w:sz w:val="18"/>
          <w:szCs w:val="18"/>
          <w:lang w:val="ru-RU"/>
        </w:rPr>
        <w:t>АО ЮниКредит Банк</w:t>
      </w:r>
      <w:r w:rsidR="003D54E6" w:rsidRPr="00924640">
        <w:rPr>
          <w:rFonts w:ascii="Arial" w:hAnsi="Arial" w:cs="Arial"/>
          <w:sz w:val="18"/>
          <w:szCs w:val="18"/>
          <w:lang w:val="ru-RU"/>
        </w:rPr>
        <w:t>а</w:t>
      </w:r>
      <w:r w:rsidRPr="00924640">
        <w:rPr>
          <w:rFonts w:ascii="Arial" w:hAnsi="Arial" w:cs="Arial"/>
          <w:sz w:val="18"/>
          <w:szCs w:val="18"/>
          <w:lang w:val="ru-RU"/>
        </w:rPr>
        <w:t xml:space="preserve"> в иностранной валюте, не могут быть зачислены на счет получателя из-за наличия в поручении неполных или неправильных платежных реквизитов, Банк в течение 10 </w:t>
      </w:r>
      <w:r w:rsidR="00644F3B" w:rsidRPr="00924640">
        <w:rPr>
          <w:rFonts w:ascii="Arial" w:hAnsi="Arial" w:cs="Arial"/>
          <w:sz w:val="18"/>
          <w:szCs w:val="18"/>
          <w:lang w:val="ru-RU"/>
        </w:rPr>
        <w:t xml:space="preserve">(десяти) </w:t>
      </w:r>
      <w:r w:rsidRPr="00924640">
        <w:rPr>
          <w:rFonts w:ascii="Arial" w:hAnsi="Arial" w:cs="Arial"/>
          <w:sz w:val="18"/>
          <w:szCs w:val="18"/>
          <w:lang w:val="ru-RU"/>
        </w:rPr>
        <w:t xml:space="preserve">рабочих дней после получения информации о поступлении соответствующих денежных средств принимает меры к уточнению этих реквизитов, а при невозможности их уточнения в указанный срок либо при неполучении правильных платежных инструкций в течение этого срока денежные средства возвращаются банку плательщика. </w:t>
      </w:r>
    </w:p>
    <w:p w14:paraId="56154D6A" w14:textId="77777777" w:rsidR="00DD78AC" w:rsidRPr="00924640" w:rsidRDefault="00DD78AC" w:rsidP="00DD78AC">
      <w:pPr>
        <w:jc w:val="both"/>
        <w:rPr>
          <w:rFonts w:ascii="Arial" w:hAnsi="Arial" w:cs="Arial"/>
          <w:b/>
          <w:snapToGrid w:val="0"/>
          <w:sz w:val="18"/>
          <w:szCs w:val="18"/>
          <w:lang w:val="ru-RU"/>
        </w:rPr>
      </w:pPr>
    </w:p>
    <w:p w14:paraId="0A47CF47" w14:textId="77777777" w:rsidR="00F91112" w:rsidRPr="00924640" w:rsidRDefault="00F91112" w:rsidP="00F91112">
      <w:pPr>
        <w:jc w:val="both"/>
        <w:rPr>
          <w:rFonts w:ascii="Arial" w:hAnsi="Arial" w:cs="Arial"/>
          <w:sz w:val="18"/>
          <w:szCs w:val="18"/>
          <w:lang w:val="ru-RU"/>
        </w:rPr>
      </w:pPr>
      <w:r w:rsidRPr="00924640">
        <w:rPr>
          <w:rFonts w:ascii="Arial" w:hAnsi="Arial" w:cs="Arial"/>
          <w:b/>
          <w:sz w:val="18"/>
          <w:szCs w:val="18"/>
          <w:lang w:val="ru-RU"/>
        </w:rPr>
        <w:t>27.2</w:t>
      </w:r>
      <w:r w:rsidRPr="00924640">
        <w:rPr>
          <w:rFonts w:ascii="Arial" w:hAnsi="Arial" w:cs="Arial"/>
          <w:sz w:val="18"/>
          <w:szCs w:val="18"/>
          <w:lang w:val="ru-RU"/>
        </w:rPr>
        <w:t xml:space="preserve">. Поручение подлежит аннуляции Банком, а денежные средства по поручению – возврату банку-плательщику без дополнительного уточнения платежных реквизитов в случае, если соответствующее </w:t>
      </w:r>
      <w:r w:rsidRPr="00924640">
        <w:rPr>
          <w:rFonts w:ascii="Arial" w:hAnsi="Arial" w:cs="Arial"/>
          <w:sz w:val="18"/>
          <w:szCs w:val="18"/>
        </w:rPr>
        <w:t>SWIFT</w:t>
      </w:r>
      <w:r w:rsidRPr="00924640">
        <w:rPr>
          <w:rFonts w:ascii="Arial" w:hAnsi="Arial" w:cs="Arial"/>
          <w:sz w:val="18"/>
          <w:szCs w:val="18"/>
          <w:lang w:val="ru-RU"/>
        </w:rPr>
        <w:t xml:space="preserve">/СПФС-сообщение, поступившее в Банк, содержит технический признак наличия в поручении неполных (урезанных) платежных реквизитов по причине преобразования формата </w:t>
      </w:r>
      <w:r w:rsidRPr="00924640">
        <w:rPr>
          <w:rFonts w:ascii="Arial" w:hAnsi="Arial" w:cs="Arial"/>
          <w:sz w:val="18"/>
          <w:szCs w:val="18"/>
        </w:rPr>
        <w:t>SWIFT</w:t>
      </w:r>
      <w:r w:rsidRPr="00924640">
        <w:rPr>
          <w:rFonts w:ascii="Arial" w:hAnsi="Arial" w:cs="Arial"/>
          <w:sz w:val="18"/>
          <w:szCs w:val="18"/>
          <w:lang w:val="ru-RU"/>
        </w:rPr>
        <w:t>/СПФС-сообщения банком-посредником (символ «+»). Об аннуляции поручения по указанной выше причине банку-плательщику направляется автоматизированное сообщение.</w:t>
      </w:r>
    </w:p>
    <w:p w14:paraId="7FE77C41" w14:textId="77777777" w:rsidR="004F02EE" w:rsidRPr="00924640" w:rsidRDefault="004F02EE" w:rsidP="00DD78AC">
      <w:pPr>
        <w:jc w:val="both"/>
        <w:rPr>
          <w:rFonts w:ascii="Arial" w:hAnsi="Arial" w:cs="Arial"/>
          <w:snapToGrid w:val="0"/>
          <w:sz w:val="18"/>
          <w:szCs w:val="18"/>
          <w:lang w:val="ru-RU"/>
        </w:rPr>
      </w:pPr>
    </w:p>
    <w:p w14:paraId="6E96C2EB" w14:textId="77777777" w:rsidR="004027E9" w:rsidRPr="00924640" w:rsidRDefault="009322C8" w:rsidP="004027E9">
      <w:pPr>
        <w:jc w:val="both"/>
        <w:rPr>
          <w:rFonts w:ascii="Arial" w:hAnsi="Arial" w:cs="Arial"/>
          <w:spacing w:val="-2"/>
          <w:sz w:val="18"/>
          <w:szCs w:val="18"/>
          <w:lang w:val="ru-RU"/>
        </w:rPr>
      </w:pPr>
      <w:r w:rsidRPr="00924640">
        <w:rPr>
          <w:rFonts w:ascii="Arial" w:hAnsi="Arial" w:cs="Arial"/>
          <w:b/>
          <w:bCs/>
          <w:sz w:val="18"/>
          <w:szCs w:val="18"/>
          <w:lang w:val="ru-RU"/>
        </w:rPr>
        <w:t>2</w:t>
      </w:r>
      <w:r w:rsidR="007C610C" w:rsidRPr="00924640">
        <w:rPr>
          <w:rFonts w:ascii="Arial" w:hAnsi="Arial" w:cs="Arial"/>
          <w:b/>
          <w:bCs/>
          <w:sz w:val="18"/>
          <w:szCs w:val="18"/>
          <w:lang w:val="ru-RU"/>
        </w:rPr>
        <w:t>8</w:t>
      </w:r>
      <w:r w:rsidRPr="00924640">
        <w:rPr>
          <w:rFonts w:ascii="Arial" w:hAnsi="Arial" w:cs="Arial"/>
          <w:b/>
          <w:bCs/>
          <w:sz w:val="18"/>
          <w:szCs w:val="18"/>
          <w:lang w:val="ru-RU"/>
        </w:rPr>
        <w:t xml:space="preserve">. </w:t>
      </w:r>
      <w:r w:rsidR="004027E9" w:rsidRPr="00924640">
        <w:rPr>
          <w:rFonts w:ascii="Arial" w:hAnsi="Arial" w:cs="Arial"/>
          <w:spacing w:val="-2"/>
          <w:sz w:val="18"/>
          <w:szCs w:val="18"/>
          <w:lang w:val="ru-RU"/>
        </w:rPr>
        <w:t>При поступлении поручения банка о зачислении денежных средств в свободно конвертируемой валюте на счет получателя в Банке, открытый в валюте, отличной от валюты поручения, в том числе на счет получателя в рублях РФ, Банк конвертирует указанные денежные средства по курсу Банка, действующему на момент зачисления.</w:t>
      </w:r>
    </w:p>
    <w:p w14:paraId="28C0B493" w14:textId="77777777" w:rsidR="00615E99" w:rsidRPr="00924640" w:rsidRDefault="00615E99">
      <w:pPr>
        <w:rPr>
          <w:rFonts w:ascii="Arial" w:hAnsi="Arial" w:cs="Arial"/>
          <w:sz w:val="20"/>
          <w:lang w:val="ru-RU"/>
        </w:rPr>
      </w:pPr>
      <w:r w:rsidRPr="00924640">
        <w:rPr>
          <w:rFonts w:ascii="Arial" w:hAnsi="Arial" w:cs="Arial"/>
          <w:sz w:val="20"/>
          <w:lang w:val="ru-RU"/>
        </w:rPr>
        <w:br w:type="page"/>
      </w:r>
    </w:p>
    <w:p w14:paraId="03DC20FB" w14:textId="77777777" w:rsidR="00CC2860" w:rsidRPr="00924640" w:rsidRDefault="00CC2860" w:rsidP="00CC2860">
      <w:pPr>
        <w:spacing w:after="120"/>
        <w:jc w:val="right"/>
        <w:rPr>
          <w:rFonts w:ascii="Arial" w:hAnsi="Arial" w:cs="Arial"/>
          <w:b/>
          <w:sz w:val="18"/>
          <w:szCs w:val="18"/>
          <w:lang w:val="ru-RU"/>
        </w:rPr>
      </w:pPr>
      <w:r w:rsidRPr="00924640">
        <w:rPr>
          <w:rFonts w:ascii="Arial" w:hAnsi="Arial" w:cs="Arial"/>
          <w:b/>
          <w:sz w:val="18"/>
          <w:szCs w:val="18"/>
          <w:lang w:val="ru-RU"/>
        </w:rPr>
        <w:lastRenderedPageBreak/>
        <w:t>Приложение № 1</w:t>
      </w:r>
    </w:p>
    <w:p w14:paraId="2EE9EBCA" w14:textId="77777777" w:rsidR="00CC2860" w:rsidRPr="00924640" w:rsidRDefault="00CC2860" w:rsidP="00CC2860">
      <w:pPr>
        <w:jc w:val="right"/>
        <w:rPr>
          <w:rFonts w:ascii="Arial" w:hAnsi="Arial" w:cs="Arial"/>
          <w:i/>
          <w:sz w:val="18"/>
          <w:szCs w:val="18"/>
          <w:lang w:val="ru-RU"/>
        </w:rPr>
      </w:pPr>
      <w:r w:rsidRPr="00924640">
        <w:rPr>
          <w:rFonts w:ascii="Arial" w:hAnsi="Arial" w:cs="Arial"/>
          <w:i/>
          <w:sz w:val="18"/>
          <w:szCs w:val="18"/>
          <w:lang w:val="ru-RU"/>
        </w:rPr>
        <w:t>к Правилам исполнения АО ЮниКредит Банком</w:t>
      </w:r>
    </w:p>
    <w:p w14:paraId="5F077D79" w14:textId="77777777" w:rsidR="00CC2860" w:rsidRPr="00924640" w:rsidRDefault="00CC2860" w:rsidP="00CC2860">
      <w:pPr>
        <w:jc w:val="right"/>
        <w:rPr>
          <w:rFonts w:ascii="Arial" w:hAnsi="Arial" w:cs="Arial"/>
          <w:i/>
          <w:sz w:val="18"/>
          <w:szCs w:val="18"/>
          <w:lang w:val="ru-RU"/>
        </w:rPr>
      </w:pPr>
      <w:r w:rsidRPr="00924640">
        <w:rPr>
          <w:rFonts w:ascii="Arial" w:hAnsi="Arial" w:cs="Arial"/>
          <w:i/>
          <w:sz w:val="18"/>
          <w:szCs w:val="18"/>
          <w:lang w:val="ru-RU"/>
        </w:rPr>
        <w:t xml:space="preserve">платежных поручений по счетам в иностранной валюте </w:t>
      </w:r>
    </w:p>
    <w:p w14:paraId="3D6563AC" w14:textId="77777777" w:rsidR="00CC2860" w:rsidRPr="00924640" w:rsidRDefault="00CC2860" w:rsidP="00CC2860">
      <w:pPr>
        <w:jc w:val="right"/>
        <w:rPr>
          <w:rFonts w:ascii="Arial" w:hAnsi="Arial" w:cs="Arial"/>
          <w:b/>
          <w:lang w:val="ru-RU"/>
        </w:rPr>
      </w:pPr>
      <w:r w:rsidRPr="00924640">
        <w:rPr>
          <w:rFonts w:ascii="Arial" w:hAnsi="Arial" w:cs="Arial"/>
          <w:i/>
          <w:sz w:val="18"/>
          <w:szCs w:val="18"/>
          <w:lang w:val="ru-RU"/>
        </w:rPr>
        <w:t>клиентов-юридических лиц и индивидуальных предпринимателей</w:t>
      </w:r>
      <w:r w:rsidRPr="00924640">
        <w:rPr>
          <w:rFonts w:ascii="Arial" w:hAnsi="Arial" w:cs="Arial"/>
          <w:b/>
          <w:lang w:val="ru-RU"/>
        </w:rPr>
        <w:t xml:space="preserve"> </w:t>
      </w:r>
    </w:p>
    <w:p w14:paraId="75AD99B8" w14:textId="77777777" w:rsidR="00CC2860" w:rsidRPr="00924640" w:rsidRDefault="00CC2860" w:rsidP="00CC2860">
      <w:pPr>
        <w:jc w:val="both"/>
        <w:rPr>
          <w:rFonts w:ascii="Arial" w:hAnsi="Arial" w:cs="Arial"/>
          <w:sz w:val="20"/>
          <w:lang w:val="ru-RU"/>
        </w:rPr>
      </w:pPr>
    </w:p>
    <w:p w14:paraId="1FEF18B0" w14:textId="77777777" w:rsidR="00CC2860" w:rsidRPr="00924640" w:rsidRDefault="00CC2860" w:rsidP="00CC2860">
      <w:pPr>
        <w:jc w:val="both"/>
        <w:rPr>
          <w:rFonts w:ascii="Arial" w:hAnsi="Arial" w:cs="Arial"/>
          <w:sz w:val="20"/>
          <w:lang w:val="ru-RU"/>
        </w:rPr>
      </w:pPr>
    </w:p>
    <w:p w14:paraId="3292E0B2" w14:textId="77777777" w:rsidR="00CC2860" w:rsidRPr="00924640" w:rsidRDefault="00CC2860" w:rsidP="00CC2860">
      <w:pPr>
        <w:jc w:val="both"/>
        <w:rPr>
          <w:rFonts w:ascii="Arial" w:hAnsi="Arial" w:cs="Arial"/>
          <w:sz w:val="20"/>
          <w:lang w:val="ru-RU"/>
        </w:rPr>
      </w:pPr>
    </w:p>
    <w:p w14:paraId="47C2CE73" w14:textId="77777777" w:rsidR="00CC2860" w:rsidRPr="00924640" w:rsidRDefault="00CC2860" w:rsidP="00CC2860">
      <w:pPr>
        <w:jc w:val="both"/>
        <w:rPr>
          <w:rFonts w:ascii="Arial" w:hAnsi="Arial" w:cs="Arial"/>
          <w:sz w:val="18"/>
          <w:szCs w:val="18"/>
          <w:lang w:val="ru-RU"/>
        </w:rPr>
      </w:pPr>
      <w:r w:rsidRPr="00924640">
        <w:rPr>
          <w:rFonts w:ascii="Arial" w:hAnsi="Arial" w:cs="Arial"/>
          <w:sz w:val="18"/>
          <w:szCs w:val="18"/>
          <w:lang w:val="ru-RU"/>
        </w:rPr>
        <w:t>Для целей пункта 14 «Правил исполнения АО ЮниКредит Банком платежных поручений по счетам в иностранной валюте клиентов-юридических лиц и индивидуальных предпринимателей» устанавливается следующее предельное время представления клиентом в Банк платежных поручений в иностранной валюте:</w:t>
      </w:r>
    </w:p>
    <w:p w14:paraId="1776FE0D" w14:textId="77777777" w:rsidR="00CC2860" w:rsidRPr="00924640" w:rsidRDefault="00CC2860" w:rsidP="00CC2860">
      <w:pPr>
        <w:jc w:val="both"/>
        <w:rPr>
          <w:rFonts w:ascii="Arial" w:hAnsi="Arial" w:cs="Arial"/>
          <w:sz w:val="20"/>
          <w:lang w:val="ru-RU"/>
        </w:rPr>
      </w:pPr>
    </w:p>
    <w:p w14:paraId="4AFCFE41" w14:textId="77777777" w:rsidR="00CC2860" w:rsidRPr="00924640" w:rsidRDefault="00CC2860" w:rsidP="00CC2860">
      <w:pPr>
        <w:jc w:val="right"/>
        <w:rPr>
          <w:rFonts w:ascii="Arial" w:hAnsi="Arial" w:cs="Arial"/>
          <w:sz w:val="20"/>
          <w:lang w:val="ru-RU"/>
        </w:rPr>
      </w:pPr>
      <w:r w:rsidRPr="00924640">
        <w:rPr>
          <w:rFonts w:ascii="Arial" w:hAnsi="Arial" w:cs="Arial"/>
          <w:bCs/>
          <w:sz w:val="18"/>
          <w:szCs w:val="18"/>
          <w:lang w:val="ru-RU" w:eastAsia="ru-RU"/>
        </w:rPr>
        <w:t>(по местному времени региона)</w:t>
      </w:r>
    </w:p>
    <w:p w14:paraId="66B2F308" w14:textId="77777777" w:rsidR="00CC2860" w:rsidRPr="00924640" w:rsidRDefault="00CC2860" w:rsidP="00CC2860">
      <w:pPr>
        <w:jc w:val="both"/>
        <w:rPr>
          <w:rFonts w:ascii="Arial" w:hAnsi="Arial" w:cs="Arial"/>
          <w:sz w:val="12"/>
          <w:szCs w:val="12"/>
          <w:lang w:val="ru-RU"/>
        </w:rPr>
      </w:pPr>
    </w:p>
    <w:tbl>
      <w:tblPr>
        <w:tblW w:w="5000" w:type="pct"/>
        <w:tblLayout w:type="fixed"/>
        <w:tblLook w:val="04A0" w:firstRow="1" w:lastRow="0" w:firstColumn="1" w:lastColumn="0" w:noHBand="0" w:noVBand="1"/>
      </w:tblPr>
      <w:tblGrid>
        <w:gridCol w:w="1908"/>
        <w:gridCol w:w="2771"/>
        <w:gridCol w:w="2632"/>
        <w:gridCol w:w="3431"/>
      </w:tblGrid>
      <w:tr w:rsidR="00924640" w:rsidRPr="00924640" w14:paraId="41246956" w14:textId="77777777" w:rsidTr="00A550C4">
        <w:trPr>
          <w:trHeight w:val="480"/>
        </w:trPr>
        <w:tc>
          <w:tcPr>
            <w:tcW w:w="888" w:type="pct"/>
            <w:vMerge w:val="restart"/>
            <w:tcBorders>
              <w:top w:val="double" w:sz="4" w:space="0" w:color="auto"/>
              <w:left w:val="double" w:sz="4" w:space="0" w:color="auto"/>
              <w:right w:val="double" w:sz="4" w:space="0" w:color="auto"/>
            </w:tcBorders>
            <w:shd w:val="clear" w:color="auto" w:fill="auto"/>
            <w:noWrap/>
            <w:vAlign w:val="center"/>
            <w:hideMark/>
          </w:tcPr>
          <w:p w14:paraId="7A225790" w14:textId="77777777" w:rsidR="00CC2860" w:rsidRPr="00924640" w:rsidRDefault="00CC2860" w:rsidP="00A550C4">
            <w:pPr>
              <w:jc w:val="center"/>
              <w:rPr>
                <w:rFonts w:ascii="Arial" w:hAnsi="Arial" w:cs="Arial"/>
                <w:b/>
                <w:bCs/>
                <w:sz w:val="18"/>
                <w:szCs w:val="18"/>
                <w:lang w:eastAsia="ru-RU"/>
              </w:rPr>
            </w:pPr>
            <w:proofErr w:type="spellStart"/>
            <w:r w:rsidRPr="00924640">
              <w:rPr>
                <w:rFonts w:ascii="Arial" w:hAnsi="Arial" w:cs="Arial"/>
                <w:b/>
                <w:bCs/>
                <w:sz w:val="18"/>
                <w:szCs w:val="18"/>
                <w:lang w:eastAsia="ru-RU"/>
              </w:rPr>
              <w:t>Регион</w:t>
            </w:r>
            <w:proofErr w:type="spellEnd"/>
          </w:p>
        </w:tc>
        <w:tc>
          <w:tcPr>
            <w:tcW w:w="4112" w:type="pct"/>
            <w:gridSpan w:val="3"/>
            <w:tcBorders>
              <w:top w:val="double" w:sz="4" w:space="0" w:color="auto"/>
              <w:left w:val="double" w:sz="4" w:space="0" w:color="auto"/>
              <w:right w:val="double" w:sz="4" w:space="0" w:color="auto"/>
            </w:tcBorders>
            <w:shd w:val="clear" w:color="auto" w:fill="auto"/>
            <w:noWrap/>
            <w:vAlign w:val="center"/>
            <w:hideMark/>
          </w:tcPr>
          <w:p w14:paraId="12863177" w14:textId="77777777" w:rsidR="00CC2860" w:rsidRPr="00924640" w:rsidRDefault="00CC2860" w:rsidP="00A550C4">
            <w:pPr>
              <w:spacing w:before="60" w:after="60"/>
              <w:jc w:val="center"/>
              <w:rPr>
                <w:rFonts w:ascii="Arial" w:hAnsi="Arial" w:cs="Arial"/>
                <w:bCs/>
                <w:sz w:val="18"/>
                <w:szCs w:val="18"/>
                <w:lang w:val="ru-RU" w:eastAsia="ru-RU"/>
              </w:rPr>
            </w:pPr>
            <w:r w:rsidRPr="00924640">
              <w:rPr>
                <w:rFonts w:ascii="Arial" w:hAnsi="Arial" w:cs="Arial"/>
                <w:b/>
                <w:bCs/>
                <w:sz w:val="18"/>
                <w:szCs w:val="18"/>
                <w:lang w:val="ru-RU" w:eastAsia="ru-RU"/>
              </w:rPr>
              <w:t>Предельное время</w:t>
            </w:r>
            <w:r w:rsidRPr="00924640">
              <w:rPr>
                <w:rStyle w:val="FootnoteReference"/>
                <w:rFonts w:ascii="Arial" w:hAnsi="Arial" w:cs="Arial"/>
                <w:b/>
                <w:bCs/>
                <w:sz w:val="18"/>
                <w:szCs w:val="18"/>
                <w:lang w:val="ru-RU" w:eastAsia="ru-RU"/>
              </w:rPr>
              <w:footnoteReference w:id="2"/>
            </w:r>
            <w:r w:rsidRPr="00924640">
              <w:rPr>
                <w:rFonts w:ascii="Arial" w:hAnsi="Arial" w:cs="Arial"/>
                <w:b/>
                <w:bCs/>
                <w:sz w:val="18"/>
                <w:szCs w:val="18"/>
                <w:lang w:val="ru-RU" w:eastAsia="ru-RU"/>
              </w:rPr>
              <w:t xml:space="preserve"> </w:t>
            </w:r>
          </w:p>
        </w:tc>
      </w:tr>
      <w:tr w:rsidR="00924640" w:rsidRPr="00924640" w14:paraId="484AFF42" w14:textId="77777777" w:rsidTr="00A550C4">
        <w:trPr>
          <w:trHeight w:val="370"/>
        </w:trPr>
        <w:tc>
          <w:tcPr>
            <w:tcW w:w="888" w:type="pct"/>
            <w:vMerge/>
            <w:tcBorders>
              <w:left w:val="double" w:sz="4" w:space="0" w:color="auto"/>
              <w:right w:val="double" w:sz="4" w:space="0" w:color="auto"/>
            </w:tcBorders>
            <w:shd w:val="clear" w:color="auto" w:fill="auto"/>
            <w:noWrap/>
            <w:vAlign w:val="center"/>
          </w:tcPr>
          <w:p w14:paraId="2CE9F08B" w14:textId="77777777" w:rsidR="00CC2860" w:rsidRPr="00924640" w:rsidRDefault="00CC2860" w:rsidP="00A550C4">
            <w:pPr>
              <w:jc w:val="center"/>
              <w:rPr>
                <w:rFonts w:ascii="Arial" w:hAnsi="Arial" w:cs="Arial"/>
                <w:b/>
                <w:bCs/>
                <w:sz w:val="18"/>
                <w:szCs w:val="18"/>
                <w:lang w:val="ru-RU" w:eastAsia="ru-RU"/>
              </w:rPr>
            </w:pPr>
          </w:p>
        </w:tc>
        <w:tc>
          <w:tcPr>
            <w:tcW w:w="2515" w:type="pct"/>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25BDD858" w14:textId="77777777" w:rsidR="00CC2860" w:rsidRPr="00924640" w:rsidRDefault="00CC2860" w:rsidP="00A550C4">
            <w:pPr>
              <w:jc w:val="center"/>
              <w:rPr>
                <w:rFonts w:ascii="Arial" w:hAnsi="Arial" w:cs="Arial"/>
                <w:b/>
                <w:bCs/>
                <w:sz w:val="18"/>
                <w:szCs w:val="18"/>
                <w:lang w:val="ru-RU" w:eastAsia="ru-RU"/>
              </w:rPr>
            </w:pPr>
            <w:r w:rsidRPr="00924640">
              <w:rPr>
                <w:rFonts w:ascii="Arial" w:hAnsi="Arial" w:cs="Arial"/>
                <w:b/>
                <w:bCs/>
                <w:sz w:val="18"/>
                <w:szCs w:val="18"/>
                <w:lang w:val="ru-RU" w:eastAsia="ru-RU"/>
              </w:rPr>
              <w:t xml:space="preserve">для поручений, выданных </w:t>
            </w:r>
          </w:p>
          <w:p w14:paraId="7F216542" w14:textId="77777777" w:rsidR="00CC2860" w:rsidRPr="00924640" w:rsidRDefault="00CC2860" w:rsidP="00A550C4">
            <w:pPr>
              <w:jc w:val="center"/>
              <w:rPr>
                <w:rFonts w:ascii="Arial" w:hAnsi="Arial" w:cs="Arial"/>
                <w:b/>
                <w:bCs/>
                <w:sz w:val="18"/>
                <w:szCs w:val="18"/>
                <w:lang w:val="ru-RU" w:eastAsia="ru-RU"/>
              </w:rPr>
            </w:pPr>
            <w:r w:rsidRPr="00924640">
              <w:rPr>
                <w:rFonts w:ascii="Arial" w:hAnsi="Arial" w:cs="Arial"/>
                <w:b/>
                <w:bCs/>
                <w:sz w:val="18"/>
                <w:szCs w:val="18"/>
                <w:lang w:val="ru-RU" w:eastAsia="ru-RU"/>
              </w:rPr>
              <w:t>с использованием системы ЭДО</w:t>
            </w:r>
          </w:p>
        </w:tc>
        <w:tc>
          <w:tcPr>
            <w:tcW w:w="1597" w:type="pct"/>
            <w:vMerge w:val="restart"/>
            <w:tcBorders>
              <w:top w:val="double" w:sz="4" w:space="0" w:color="auto"/>
              <w:left w:val="double" w:sz="4" w:space="0" w:color="auto"/>
              <w:right w:val="double" w:sz="4" w:space="0" w:color="auto"/>
            </w:tcBorders>
            <w:shd w:val="clear" w:color="auto" w:fill="auto"/>
            <w:vAlign w:val="center"/>
          </w:tcPr>
          <w:p w14:paraId="3F368525" w14:textId="77777777" w:rsidR="00CC2860" w:rsidRPr="00924640" w:rsidRDefault="00CC2860" w:rsidP="00A550C4">
            <w:pPr>
              <w:jc w:val="center"/>
              <w:rPr>
                <w:rFonts w:ascii="Arial" w:hAnsi="Arial" w:cs="Arial"/>
                <w:b/>
                <w:bCs/>
                <w:spacing w:val="-6"/>
                <w:sz w:val="18"/>
                <w:szCs w:val="18"/>
                <w:lang w:val="ru-RU" w:eastAsia="ru-RU"/>
              </w:rPr>
            </w:pPr>
            <w:r w:rsidRPr="00924640">
              <w:rPr>
                <w:rFonts w:ascii="Arial" w:hAnsi="Arial" w:cs="Arial"/>
                <w:b/>
                <w:bCs/>
                <w:spacing w:val="-6"/>
                <w:sz w:val="18"/>
                <w:szCs w:val="18"/>
                <w:lang w:val="ru-RU" w:eastAsia="ru-RU"/>
              </w:rPr>
              <w:t xml:space="preserve">для поручений, выданных </w:t>
            </w:r>
          </w:p>
          <w:p w14:paraId="299EB323" w14:textId="77777777" w:rsidR="00CC2860" w:rsidRPr="00924640" w:rsidRDefault="00CC2860" w:rsidP="00A550C4">
            <w:pPr>
              <w:jc w:val="center"/>
              <w:rPr>
                <w:rFonts w:ascii="Arial" w:hAnsi="Arial" w:cs="Arial"/>
                <w:b/>
                <w:bCs/>
                <w:sz w:val="18"/>
                <w:szCs w:val="18"/>
                <w:lang w:val="ru-RU" w:eastAsia="ru-RU"/>
              </w:rPr>
            </w:pPr>
            <w:r w:rsidRPr="00924640">
              <w:rPr>
                <w:rFonts w:ascii="Arial" w:hAnsi="Arial" w:cs="Arial"/>
                <w:b/>
                <w:bCs/>
                <w:spacing w:val="-6"/>
                <w:sz w:val="18"/>
                <w:szCs w:val="18"/>
                <w:lang w:val="ru-RU" w:eastAsia="ru-RU"/>
              </w:rPr>
              <w:t>на бумажном носителе</w:t>
            </w:r>
          </w:p>
        </w:tc>
      </w:tr>
      <w:tr w:rsidR="00924640" w:rsidRPr="00924640" w14:paraId="1495B5F6" w14:textId="77777777" w:rsidTr="00A550C4">
        <w:trPr>
          <w:trHeight w:val="289"/>
        </w:trPr>
        <w:tc>
          <w:tcPr>
            <w:tcW w:w="888" w:type="pct"/>
            <w:vMerge/>
            <w:tcBorders>
              <w:left w:val="double" w:sz="4" w:space="0" w:color="auto"/>
              <w:bottom w:val="single" w:sz="4" w:space="0" w:color="auto"/>
              <w:right w:val="double" w:sz="4" w:space="0" w:color="auto"/>
            </w:tcBorders>
            <w:shd w:val="clear" w:color="auto" w:fill="auto"/>
            <w:noWrap/>
            <w:vAlign w:val="center"/>
          </w:tcPr>
          <w:p w14:paraId="002F7400" w14:textId="77777777" w:rsidR="00CC2860" w:rsidRPr="00924640" w:rsidRDefault="00CC2860" w:rsidP="00A550C4">
            <w:pPr>
              <w:spacing w:before="60" w:after="60"/>
              <w:rPr>
                <w:rFonts w:ascii="Arial" w:hAnsi="Arial" w:cs="Arial"/>
                <w:sz w:val="18"/>
                <w:szCs w:val="18"/>
                <w:lang w:val="ru-RU" w:eastAsia="ru-RU"/>
              </w:rPr>
            </w:pPr>
          </w:p>
        </w:tc>
        <w:tc>
          <w:tcPr>
            <w:tcW w:w="1290" w:type="pct"/>
            <w:tcBorders>
              <w:top w:val="double" w:sz="4" w:space="0" w:color="auto"/>
              <w:left w:val="double" w:sz="4" w:space="0" w:color="auto"/>
              <w:bottom w:val="single" w:sz="4" w:space="0" w:color="auto"/>
              <w:right w:val="double" w:sz="4" w:space="0" w:color="auto"/>
            </w:tcBorders>
            <w:shd w:val="clear" w:color="auto" w:fill="auto"/>
            <w:vAlign w:val="center"/>
          </w:tcPr>
          <w:p w14:paraId="3781E27E" w14:textId="77777777" w:rsidR="00CC2860" w:rsidRPr="00924640" w:rsidRDefault="00CC2860" w:rsidP="00A550C4">
            <w:pPr>
              <w:spacing w:before="60" w:after="60"/>
              <w:jc w:val="center"/>
              <w:rPr>
                <w:rFonts w:ascii="Arial" w:hAnsi="Arial" w:cs="Arial"/>
                <w:b/>
                <w:sz w:val="18"/>
                <w:szCs w:val="18"/>
                <w:lang w:val="ru-RU" w:eastAsia="ru-RU"/>
              </w:rPr>
            </w:pPr>
            <w:r w:rsidRPr="00924640">
              <w:rPr>
                <w:rFonts w:ascii="Arial" w:hAnsi="Arial" w:cs="Arial"/>
                <w:b/>
                <w:sz w:val="18"/>
                <w:szCs w:val="18"/>
                <w:lang w:val="ru-RU" w:eastAsia="ru-RU"/>
              </w:rPr>
              <w:t>клиентом-резидентом РФ</w:t>
            </w:r>
          </w:p>
        </w:tc>
        <w:tc>
          <w:tcPr>
            <w:tcW w:w="1225" w:type="pct"/>
            <w:tcBorders>
              <w:top w:val="double" w:sz="4" w:space="0" w:color="auto"/>
              <w:left w:val="double" w:sz="4" w:space="0" w:color="auto"/>
              <w:bottom w:val="single" w:sz="4" w:space="0" w:color="auto"/>
              <w:right w:val="double" w:sz="4" w:space="0" w:color="auto"/>
            </w:tcBorders>
            <w:shd w:val="clear" w:color="auto" w:fill="auto"/>
            <w:vAlign w:val="center"/>
          </w:tcPr>
          <w:p w14:paraId="0CDAC1FC" w14:textId="77777777" w:rsidR="00CC2860" w:rsidRPr="00924640" w:rsidRDefault="00CC2860" w:rsidP="00A550C4">
            <w:pPr>
              <w:spacing w:before="60" w:after="60"/>
              <w:jc w:val="center"/>
              <w:rPr>
                <w:rFonts w:ascii="Arial" w:hAnsi="Arial" w:cs="Arial"/>
                <w:b/>
                <w:sz w:val="18"/>
                <w:szCs w:val="18"/>
                <w:lang w:val="ru-RU" w:eastAsia="ru-RU"/>
              </w:rPr>
            </w:pPr>
            <w:r w:rsidRPr="00924640">
              <w:rPr>
                <w:rFonts w:ascii="Arial" w:hAnsi="Arial" w:cs="Arial"/>
                <w:b/>
                <w:sz w:val="18"/>
                <w:szCs w:val="18"/>
                <w:lang w:val="ru-RU" w:eastAsia="ru-RU"/>
              </w:rPr>
              <w:t>клиентом-нерезидентом</w:t>
            </w:r>
          </w:p>
        </w:tc>
        <w:tc>
          <w:tcPr>
            <w:tcW w:w="1597" w:type="pct"/>
            <w:vMerge/>
            <w:tcBorders>
              <w:left w:val="double" w:sz="4" w:space="0" w:color="auto"/>
              <w:bottom w:val="single" w:sz="4" w:space="0" w:color="auto"/>
              <w:right w:val="double" w:sz="4" w:space="0" w:color="auto"/>
            </w:tcBorders>
            <w:shd w:val="clear" w:color="auto" w:fill="auto"/>
            <w:noWrap/>
            <w:vAlign w:val="center"/>
          </w:tcPr>
          <w:p w14:paraId="3F50A9FA" w14:textId="77777777" w:rsidR="00CC2860" w:rsidRPr="00924640" w:rsidRDefault="00CC2860" w:rsidP="00A550C4">
            <w:pPr>
              <w:spacing w:before="60" w:after="60"/>
              <w:jc w:val="center"/>
              <w:rPr>
                <w:rFonts w:ascii="Arial" w:hAnsi="Arial" w:cs="Arial"/>
                <w:sz w:val="18"/>
                <w:szCs w:val="18"/>
                <w:lang w:val="ru-RU" w:eastAsia="ru-RU"/>
              </w:rPr>
            </w:pPr>
          </w:p>
        </w:tc>
      </w:tr>
      <w:tr w:rsidR="00924640" w:rsidRPr="00924640" w14:paraId="60D44A16" w14:textId="77777777" w:rsidTr="00A550C4">
        <w:trPr>
          <w:trHeight w:val="300"/>
        </w:trPr>
        <w:tc>
          <w:tcPr>
            <w:tcW w:w="888"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E72658C"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Москва</w:t>
            </w:r>
          </w:p>
        </w:tc>
        <w:tc>
          <w:tcPr>
            <w:tcW w:w="1290" w:type="pct"/>
            <w:tcBorders>
              <w:top w:val="double" w:sz="4" w:space="0" w:color="auto"/>
              <w:left w:val="double" w:sz="4" w:space="0" w:color="auto"/>
              <w:bottom w:val="single" w:sz="4" w:space="0" w:color="auto"/>
              <w:right w:val="double" w:sz="4" w:space="0" w:color="auto"/>
            </w:tcBorders>
            <w:shd w:val="clear" w:color="auto" w:fill="auto"/>
            <w:vAlign w:val="center"/>
          </w:tcPr>
          <w:p w14:paraId="15AE9B21"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double" w:sz="4" w:space="0" w:color="auto"/>
              <w:left w:val="double" w:sz="4" w:space="0" w:color="auto"/>
              <w:bottom w:val="single" w:sz="4" w:space="0" w:color="auto"/>
              <w:right w:val="double" w:sz="4" w:space="0" w:color="auto"/>
            </w:tcBorders>
            <w:shd w:val="clear" w:color="auto" w:fill="auto"/>
            <w:noWrap/>
            <w:vAlign w:val="center"/>
          </w:tcPr>
          <w:p w14:paraId="668210B6"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6C7FA26"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319F9C2E"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4B2B165E"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Санкт-Петербург</w:t>
            </w:r>
          </w:p>
        </w:tc>
        <w:tc>
          <w:tcPr>
            <w:tcW w:w="1290" w:type="pct"/>
            <w:tcBorders>
              <w:top w:val="nil"/>
              <w:left w:val="double" w:sz="4" w:space="0" w:color="auto"/>
              <w:bottom w:val="single" w:sz="4" w:space="0" w:color="auto"/>
              <w:right w:val="double" w:sz="4" w:space="0" w:color="auto"/>
            </w:tcBorders>
            <w:shd w:val="clear" w:color="auto" w:fill="auto"/>
            <w:vAlign w:val="center"/>
          </w:tcPr>
          <w:p w14:paraId="4F05EEF6"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31AD32E7"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5C869218"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3E3F93E9"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5337550B"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 xml:space="preserve">Волгоград </w:t>
            </w:r>
          </w:p>
        </w:tc>
        <w:tc>
          <w:tcPr>
            <w:tcW w:w="1290" w:type="pct"/>
            <w:tcBorders>
              <w:top w:val="nil"/>
              <w:left w:val="double" w:sz="4" w:space="0" w:color="auto"/>
              <w:bottom w:val="single" w:sz="4" w:space="0" w:color="auto"/>
              <w:right w:val="double" w:sz="4" w:space="0" w:color="auto"/>
            </w:tcBorders>
            <w:shd w:val="clear" w:color="auto" w:fill="auto"/>
            <w:vAlign w:val="center"/>
          </w:tcPr>
          <w:p w14:paraId="0CC67A04"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354397F6"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7D298E28"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66D5D714"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tcPr>
          <w:p w14:paraId="281A2365"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Воронеж</w:t>
            </w:r>
          </w:p>
        </w:tc>
        <w:tc>
          <w:tcPr>
            <w:tcW w:w="1290" w:type="pct"/>
            <w:tcBorders>
              <w:top w:val="nil"/>
              <w:left w:val="double" w:sz="4" w:space="0" w:color="auto"/>
              <w:bottom w:val="single" w:sz="4" w:space="0" w:color="auto"/>
              <w:right w:val="double" w:sz="4" w:space="0" w:color="auto"/>
            </w:tcBorders>
            <w:shd w:val="clear" w:color="auto" w:fill="auto"/>
            <w:vAlign w:val="center"/>
          </w:tcPr>
          <w:p w14:paraId="0DCC93B0"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7C4A910A"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tcPr>
          <w:p w14:paraId="53AB1F1F"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4350ECE1"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34A90CE8"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Краснодар</w:t>
            </w:r>
          </w:p>
        </w:tc>
        <w:tc>
          <w:tcPr>
            <w:tcW w:w="1290" w:type="pct"/>
            <w:tcBorders>
              <w:top w:val="nil"/>
              <w:left w:val="double" w:sz="4" w:space="0" w:color="auto"/>
              <w:bottom w:val="single" w:sz="4" w:space="0" w:color="auto"/>
              <w:right w:val="double" w:sz="4" w:space="0" w:color="auto"/>
            </w:tcBorders>
            <w:shd w:val="clear" w:color="auto" w:fill="auto"/>
            <w:vAlign w:val="center"/>
          </w:tcPr>
          <w:p w14:paraId="5460F6AC"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26E40EE2"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161BCB3F"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2727EF39"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129C4809"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Нижний Новгород</w:t>
            </w:r>
          </w:p>
        </w:tc>
        <w:tc>
          <w:tcPr>
            <w:tcW w:w="1290" w:type="pct"/>
            <w:tcBorders>
              <w:top w:val="nil"/>
              <w:left w:val="double" w:sz="4" w:space="0" w:color="auto"/>
              <w:bottom w:val="single" w:sz="4" w:space="0" w:color="auto"/>
              <w:right w:val="double" w:sz="4" w:space="0" w:color="auto"/>
            </w:tcBorders>
            <w:shd w:val="clear" w:color="auto" w:fill="auto"/>
            <w:vAlign w:val="center"/>
          </w:tcPr>
          <w:p w14:paraId="10844203"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3CE51E2B"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3CC3307D"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2D52FAC3"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tcPr>
          <w:p w14:paraId="42111FF2" w14:textId="77777777" w:rsidR="00CC2860" w:rsidRPr="00924640" w:rsidRDefault="00CC2860" w:rsidP="00A550C4">
            <w:pPr>
              <w:spacing w:before="80" w:after="80"/>
              <w:rPr>
                <w:rFonts w:ascii="Arial" w:hAnsi="Arial" w:cs="Arial"/>
                <w:sz w:val="18"/>
                <w:szCs w:val="18"/>
                <w:lang w:val="ru-RU" w:eastAsia="ru-RU"/>
              </w:rPr>
            </w:pPr>
            <w:proofErr w:type="spellStart"/>
            <w:r w:rsidRPr="00924640">
              <w:rPr>
                <w:rFonts w:ascii="Arial" w:hAnsi="Arial" w:cs="Arial"/>
                <w:sz w:val="18"/>
                <w:szCs w:val="18"/>
                <w:lang w:val="ru-RU" w:eastAsia="ru-RU"/>
              </w:rPr>
              <w:t>Ростов</w:t>
            </w:r>
            <w:proofErr w:type="spellEnd"/>
            <w:r w:rsidRPr="00924640">
              <w:rPr>
                <w:rFonts w:ascii="Arial" w:hAnsi="Arial" w:cs="Arial"/>
                <w:sz w:val="18"/>
                <w:szCs w:val="18"/>
                <w:lang w:val="ru-RU" w:eastAsia="ru-RU"/>
              </w:rPr>
              <w:t>-на-Дону</w:t>
            </w:r>
          </w:p>
        </w:tc>
        <w:tc>
          <w:tcPr>
            <w:tcW w:w="1290" w:type="pct"/>
            <w:tcBorders>
              <w:top w:val="nil"/>
              <w:left w:val="double" w:sz="4" w:space="0" w:color="auto"/>
              <w:bottom w:val="single" w:sz="4" w:space="0" w:color="auto"/>
              <w:right w:val="double" w:sz="4" w:space="0" w:color="auto"/>
            </w:tcBorders>
            <w:shd w:val="clear" w:color="auto" w:fill="auto"/>
            <w:vAlign w:val="center"/>
          </w:tcPr>
          <w:p w14:paraId="26035045"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682B3A3C"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tcPr>
          <w:p w14:paraId="5D660176"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4210FA48" w14:textId="77777777" w:rsidTr="00A550C4">
        <w:trPr>
          <w:trHeight w:val="300"/>
        </w:trPr>
        <w:tc>
          <w:tcPr>
            <w:tcW w:w="888"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36ADE15"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Ставрополь</w:t>
            </w:r>
          </w:p>
        </w:tc>
        <w:tc>
          <w:tcPr>
            <w:tcW w:w="1290" w:type="pct"/>
            <w:tcBorders>
              <w:top w:val="single" w:sz="4" w:space="0" w:color="auto"/>
              <w:left w:val="double" w:sz="4" w:space="0" w:color="auto"/>
              <w:bottom w:val="single" w:sz="4" w:space="0" w:color="auto"/>
              <w:right w:val="double" w:sz="4" w:space="0" w:color="auto"/>
            </w:tcBorders>
            <w:shd w:val="clear" w:color="auto" w:fill="auto"/>
            <w:vAlign w:val="center"/>
          </w:tcPr>
          <w:p w14:paraId="15D6C444"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c>
          <w:tcPr>
            <w:tcW w:w="1225" w:type="pct"/>
            <w:tcBorders>
              <w:top w:val="single" w:sz="4" w:space="0" w:color="auto"/>
              <w:left w:val="double" w:sz="4" w:space="0" w:color="auto"/>
              <w:bottom w:val="single" w:sz="4" w:space="0" w:color="auto"/>
              <w:right w:val="double" w:sz="4" w:space="0" w:color="auto"/>
            </w:tcBorders>
            <w:shd w:val="clear" w:color="auto" w:fill="auto"/>
            <w:noWrap/>
            <w:vAlign w:val="center"/>
          </w:tcPr>
          <w:p w14:paraId="6B34291C"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597"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B1A1128"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13 час. 00 мин.</w:t>
            </w:r>
          </w:p>
        </w:tc>
      </w:tr>
      <w:tr w:rsidR="00924640" w:rsidRPr="00924640" w14:paraId="718303CC"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205E7253"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Самара</w:t>
            </w:r>
          </w:p>
        </w:tc>
        <w:tc>
          <w:tcPr>
            <w:tcW w:w="1290" w:type="pct"/>
            <w:tcBorders>
              <w:top w:val="nil"/>
              <w:left w:val="double" w:sz="4" w:space="0" w:color="auto"/>
              <w:bottom w:val="single" w:sz="4" w:space="0" w:color="auto"/>
              <w:right w:val="double" w:sz="4" w:space="0" w:color="auto"/>
            </w:tcBorders>
            <w:shd w:val="clear" w:color="auto" w:fill="auto"/>
            <w:vAlign w:val="center"/>
          </w:tcPr>
          <w:p w14:paraId="6254AFA5"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65E33072"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16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57C667A5"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14 час. 00 мин.</w:t>
            </w:r>
          </w:p>
        </w:tc>
      </w:tr>
      <w:tr w:rsidR="00924640" w:rsidRPr="00924640" w14:paraId="10BC8719"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4A35A7AA"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Екатеринбург</w:t>
            </w:r>
          </w:p>
        </w:tc>
        <w:tc>
          <w:tcPr>
            <w:tcW w:w="1290" w:type="pct"/>
            <w:tcBorders>
              <w:top w:val="nil"/>
              <w:left w:val="double" w:sz="4" w:space="0" w:color="auto"/>
              <w:bottom w:val="single" w:sz="4" w:space="0" w:color="auto"/>
              <w:right w:val="double" w:sz="4" w:space="0" w:color="auto"/>
            </w:tcBorders>
            <w:shd w:val="clear" w:color="auto" w:fill="auto"/>
            <w:vAlign w:val="center"/>
          </w:tcPr>
          <w:p w14:paraId="076DF6A9"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w:t>
            </w:r>
            <w:r w:rsidRPr="00924640">
              <w:rPr>
                <w:rFonts w:ascii="Arial" w:hAnsi="Arial" w:cs="Arial"/>
                <w:sz w:val="18"/>
                <w:szCs w:val="18"/>
                <w:lang w:val="en-US" w:eastAsia="ru-RU"/>
              </w:rPr>
              <w:t>6</w:t>
            </w:r>
            <w:r w:rsidRPr="00924640">
              <w:rPr>
                <w:rFonts w:ascii="Arial" w:hAnsi="Arial" w:cs="Arial"/>
                <w:sz w:val="18"/>
                <w:szCs w:val="18"/>
                <w:lang w:val="ru-RU" w:eastAsia="ru-RU"/>
              </w:rPr>
              <w:t xml:space="preserve">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209C52F7"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17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28278F98"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r>
      <w:tr w:rsidR="00924640" w:rsidRPr="00924640" w14:paraId="5CC5B405"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tcPr>
          <w:p w14:paraId="2B978B7F"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Пермь</w:t>
            </w:r>
          </w:p>
        </w:tc>
        <w:tc>
          <w:tcPr>
            <w:tcW w:w="1290" w:type="pct"/>
            <w:tcBorders>
              <w:top w:val="nil"/>
              <w:left w:val="double" w:sz="4" w:space="0" w:color="auto"/>
              <w:bottom w:val="single" w:sz="4" w:space="0" w:color="auto"/>
              <w:right w:val="double" w:sz="4" w:space="0" w:color="auto"/>
            </w:tcBorders>
            <w:shd w:val="clear" w:color="auto" w:fill="auto"/>
            <w:vAlign w:val="center"/>
          </w:tcPr>
          <w:p w14:paraId="6FCF5090"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16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7F52A4D0"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17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tcPr>
          <w:p w14:paraId="2089AD2F"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r>
      <w:tr w:rsidR="00924640" w:rsidRPr="00924640" w14:paraId="22361F10"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27981CC1"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Уфа</w:t>
            </w:r>
          </w:p>
        </w:tc>
        <w:tc>
          <w:tcPr>
            <w:tcW w:w="1290" w:type="pct"/>
            <w:tcBorders>
              <w:top w:val="nil"/>
              <w:left w:val="double" w:sz="4" w:space="0" w:color="auto"/>
              <w:bottom w:val="single" w:sz="4" w:space="0" w:color="auto"/>
              <w:right w:val="double" w:sz="4" w:space="0" w:color="auto"/>
            </w:tcBorders>
            <w:shd w:val="clear" w:color="auto" w:fill="auto"/>
            <w:vAlign w:val="center"/>
          </w:tcPr>
          <w:p w14:paraId="1193D209"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16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6EED6667"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17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247E7408"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r>
      <w:tr w:rsidR="00924640" w:rsidRPr="00924640" w14:paraId="37DFABFC" w14:textId="77777777" w:rsidTr="00A550C4">
        <w:trPr>
          <w:trHeight w:val="300"/>
        </w:trPr>
        <w:tc>
          <w:tcPr>
            <w:tcW w:w="888" w:type="pct"/>
            <w:tcBorders>
              <w:top w:val="nil"/>
              <w:left w:val="double" w:sz="4" w:space="0" w:color="auto"/>
              <w:bottom w:val="single" w:sz="4" w:space="0" w:color="auto"/>
              <w:right w:val="double" w:sz="4" w:space="0" w:color="auto"/>
            </w:tcBorders>
            <w:shd w:val="clear" w:color="auto" w:fill="auto"/>
            <w:noWrap/>
            <w:vAlign w:val="center"/>
            <w:hideMark/>
          </w:tcPr>
          <w:p w14:paraId="11527F95"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Челябинск</w:t>
            </w:r>
          </w:p>
        </w:tc>
        <w:tc>
          <w:tcPr>
            <w:tcW w:w="1290" w:type="pct"/>
            <w:tcBorders>
              <w:top w:val="nil"/>
              <w:left w:val="double" w:sz="4" w:space="0" w:color="auto"/>
              <w:bottom w:val="single" w:sz="4" w:space="0" w:color="auto"/>
              <w:right w:val="double" w:sz="4" w:space="0" w:color="auto"/>
            </w:tcBorders>
            <w:shd w:val="clear" w:color="auto" w:fill="auto"/>
            <w:vAlign w:val="center"/>
          </w:tcPr>
          <w:p w14:paraId="24F537A5"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16 час. 00 мин.</w:t>
            </w:r>
          </w:p>
        </w:tc>
        <w:tc>
          <w:tcPr>
            <w:tcW w:w="1225" w:type="pct"/>
            <w:tcBorders>
              <w:top w:val="nil"/>
              <w:left w:val="double" w:sz="4" w:space="0" w:color="auto"/>
              <w:bottom w:val="single" w:sz="4" w:space="0" w:color="auto"/>
              <w:right w:val="double" w:sz="4" w:space="0" w:color="auto"/>
            </w:tcBorders>
            <w:shd w:val="clear" w:color="auto" w:fill="auto"/>
            <w:noWrap/>
            <w:vAlign w:val="center"/>
          </w:tcPr>
          <w:p w14:paraId="6E64777A"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17 час. 00 мин.</w:t>
            </w:r>
          </w:p>
        </w:tc>
        <w:tc>
          <w:tcPr>
            <w:tcW w:w="1597" w:type="pct"/>
            <w:tcBorders>
              <w:top w:val="nil"/>
              <w:left w:val="double" w:sz="4" w:space="0" w:color="auto"/>
              <w:bottom w:val="single" w:sz="4" w:space="0" w:color="auto"/>
              <w:right w:val="double" w:sz="4" w:space="0" w:color="auto"/>
            </w:tcBorders>
            <w:shd w:val="clear" w:color="auto" w:fill="auto"/>
            <w:noWrap/>
            <w:vAlign w:val="center"/>
            <w:hideMark/>
          </w:tcPr>
          <w:p w14:paraId="1F48688D"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15 час. 00 мин.</w:t>
            </w:r>
          </w:p>
        </w:tc>
      </w:tr>
      <w:tr w:rsidR="00CC2860" w:rsidRPr="00924640" w14:paraId="749ACBA1" w14:textId="77777777" w:rsidTr="00A550C4">
        <w:trPr>
          <w:trHeight w:val="289"/>
        </w:trPr>
        <w:tc>
          <w:tcPr>
            <w:tcW w:w="888" w:type="pct"/>
            <w:tcBorders>
              <w:top w:val="single" w:sz="4" w:space="0" w:color="auto"/>
              <w:left w:val="double" w:sz="4" w:space="0" w:color="auto"/>
              <w:bottom w:val="double" w:sz="4" w:space="0" w:color="auto"/>
              <w:right w:val="double" w:sz="4" w:space="0" w:color="auto"/>
            </w:tcBorders>
            <w:shd w:val="clear" w:color="auto" w:fill="auto"/>
            <w:noWrap/>
            <w:vAlign w:val="center"/>
          </w:tcPr>
          <w:p w14:paraId="1AD5B652" w14:textId="77777777" w:rsidR="00CC2860" w:rsidRPr="00924640" w:rsidRDefault="00CC2860" w:rsidP="00A550C4">
            <w:pPr>
              <w:spacing w:before="80" w:after="80"/>
              <w:rPr>
                <w:rFonts w:ascii="Arial" w:hAnsi="Arial" w:cs="Arial"/>
                <w:sz w:val="18"/>
                <w:szCs w:val="18"/>
                <w:lang w:val="ru-RU" w:eastAsia="ru-RU"/>
              </w:rPr>
            </w:pPr>
            <w:r w:rsidRPr="00924640">
              <w:rPr>
                <w:rFonts w:ascii="Arial" w:hAnsi="Arial" w:cs="Arial"/>
                <w:sz w:val="18"/>
                <w:szCs w:val="18"/>
                <w:lang w:val="ru-RU" w:eastAsia="ru-RU"/>
              </w:rPr>
              <w:t>Новосибирск</w:t>
            </w:r>
          </w:p>
        </w:tc>
        <w:tc>
          <w:tcPr>
            <w:tcW w:w="1290" w:type="pct"/>
            <w:tcBorders>
              <w:top w:val="single" w:sz="4" w:space="0" w:color="auto"/>
              <w:left w:val="double" w:sz="4" w:space="0" w:color="auto"/>
              <w:bottom w:val="double" w:sz="4" w:space="0" w:color="auto"/>
              <w:right w:val="double" w:sz="4" w:space="0" w:color="auto"/>
            </w:tcBorders>
            <w:shd w:val="clear" w:color="auto" w:fill="auto"/>
            <w:noWrap/>
            <w:vAlign w:val="center"/>
          </w:tcPr>
          <w:p w14:paraId="13C01E1D"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16 час. 00 мин.</w:t>
            </w:r>
          </w:p>
        </w:tc>
        <w:tc>
          <w:tcPr>
            <w:tcW w:w="1225" w:type="pct"/>
            <w:tcBorders>
              <w:top w:val="single" w:sz="4" w:space="0" w:color="auto"/>
              <w:left w:val="double" w:sz="4" w:space="0" w:color="auto"/>
              <w:bottom w:val="double" w:sz="4" w:space="0" w:color="auto"/>
              <w:right w:val="double" w:sz="4" w:space="0" w:color="auto"/>
            </w:tcBorders>
            <w:shd w:val="clear" w:color="auto" w:fill="auto"/>
            <w:vAlign w:val="center"/>
          </w:tcPr>
          <w:p w14:paraId="4C500C76"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18 час. 00 мин.</w:t>
            </w:r>
          </w:p>
        </w:tc>
        <w:tc>
          <w:tcPr>
            <w:tcW w:w="1597" w:type="pct"/>
            <w:tcBorders>
              <w:top w:val="single" w:sz="4" w:space="0" w:color="auto"/>
              <w:left w:val="double" w:sz="4" w:space="0" w:color="auto"/>
              <w:bottom w:val="double" w:sz="4" w:space="0" w:color="auto"/>
              <w:right w:val="double" w:sz="4" w:space="0" w:color="auto"/>
            </w:tcBorders>
            <w:shd w:val="clear" w:color="auto" w:fill="auto"/>
            <w:noWrap/>
            <w:vAlign w:val="center"/>
          </w:tcPr>
          <w:p w14:paraId="35FAE11C" w14:textId="77777777" w:rsidR="00CC2860" w:rsidRPr="00924640" w:rsidRDefault="00CC2860" w:rsidP="00A550C4">
            <w:pPr>
              <w:spacing w:before="80" w:after="80"/>
              <w:jc w:val="center"/>
              <w:rPr>
                <w:rFonts w:ascii="Arial" w:hAnsi="Arial" w:cs="Arial"/>
                <w:sz w:val="18"/>
                <w:szCs w:val="18"/>
                <w:lang w:val="ru-RU" w:eastAsia="ru-RU"/>
              </w:rPr>
            </w:pPr>
            <w:r w:rsidRPr="00924640">
              <w:rPr>
                <w:rFonts w:ascii="Arial" w:hAnsi="Arial" w:cs="Arial"/>
                <w:sz w:val="18"/>
                <w:szCs w:val="18"/>
                <w:lang w:val="ru-RU" w:eastAsia="ru-RU"/>
              </w:rPr>
              <w:t>16 час. 00 мин.</w:t>
            </w:r>
          </w:p>
        </w:tc>
      </w:tr>
    </w:tbl>
    <w:p w14:paraId="7182E53C" w14:textId="77777777" w:rsidR="00F631FB" w:rsidRPr="00924640" w:rsidRDefault="00F631FB" w:rsidP="00A92CEB">
      <w:pPr>
        <w:pStyle w:val="Heading1"/>
        <w:spacing w:before="0"/>
        <w:jc w:val="right"/>
        <w:rPr>
          <w:rFonts w:ascii="Arial" w:hAnsi="Arial" w:cs="Arial"/>
          <w:sz w:val="20"/>
          <w:szCs w:val="20"/>
          <w:lang w:val="ru-RU"/>
        </w:rPr>
      </w:pPr>
    </w:p>
    <w:sectPr w:rsidR="00F631FB" w:rsidRPr="00924640" w:rsidSect="00856946">
      <w:headerReference w:type="default" r:id="rId9"/>
      <w:footerReference w:type="even" r:id="rId10"/>
      <w:footerReference w:type="default" r:id="rId11"/>
      <w:pgSz w:w="11906" w:h="16838" w:code="9"/>
      <w:pgMar w:top="567" w:right="567" w:bottom="567" w:left="567" w:header="142"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254D" w14:textId="77777777" w:rsidR="006F32EA" w:rsidRDefault="006F32EA" w:rsidP="004027E9">
      <w:r>
        <w:separator/>
      </w:r>
    </w:p>
  </w:endnote>
  <w:endnote w:type="continuationSeparator" w:id="0">
    <w:p w14:paraId="5E99CC4C" w14:textId="77777777" w:rsidR="006F32EA" w:rsidRDefault="006F32EA" w:rsidP="0040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B1B8" w14:textId="77777777" w:rsidR="00570B09" w:rsidRDefault="00570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0DD1F" w14:textId="77777777" w:rsidR="00570B09" w:rsidRDefault="00570B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30A2" w14:textId="77777777" w:rsidR="00570B09" w:rsidRDefault="00570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507">
      <w:rPr>
        <w:rStyle w:val="PageNumber"/>
        <w:noProof/>
      </w:rPr>
      <w:t>5</w:t>
    </w:r>
    <w:r>
      <w:rPr>
        <w:rStyle w:val="PageNumber"/>
      </w:rPr>
      <w:fldChar w:fldCharType="end"/>
    </w:r>
  </w:p>
  <w:p w14:paraId="7011A3CB" w14:textId="77777777" w:rsidR="00570B09" w:rsidRDefault="00570B09">
    <w:pPr>
      <w:pStyle w:val="Footer"/>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5AD2" w14:textId="77777777" w:rsidR="006F32EA" w:rsidRDefault="006F32EA" w:rsidP="004027E9">
      <w:r>
        <w:separator/>
      </w:r>
    </w:p>
  </w:footnote>
  <w:footnote w:type="continuationSeparator" w:id="0">
    <w:p w14:paraId="02958685" w14:textId="77777777" w:rsidR="006F32EA" w:rsidRDefault="006F32EA" w:rsidP="004027E9">
      <w:r>
        <w:continuationSeparator/>
      </w:r>
    </w:p>
  </w:footnote>
  <w:footnote w:id="1">
    <w:p w14:paraId="5C9E441A" w14:textId="77777777" w:rsidR="0071011B" w:rsidRPr="000D0AF6" w:rsidRDefault="0071011B" w:rsidP="0071011B">
      <w:pPr>
        <w:pStyle w:val="FootnoteText"/>
        <w:rPr>
          <w:sz w:val="16"/>
          <w:szCs w:val="16"/>
          <w:lang w:val="ru-RU"/>
        </w:rPr>
      </w:pPr>
      <w:r w:rsidRPr="000D0AF6">
        <w:rPr>
          <w:rStyle w:val="FootnoteReference"/>
          <w:sz w:val="16"/>
          <w:szCs w:val="16"/>
        </w:rPr>
        <w:footnoteRef/>
      </w:r>
      <w:r w:rsidRPr="000D0AF6">
        <w:rPr>
          <w:sz w:val="16"/>
          <w:szCs w:val="16"/>
        </w:rPr>
        <w:t xml:space="preserve"> </w:t>
      </w:r>
      <w:r w:rsidRPr="000D0AF6">
        <w:rPr>
          <w:rFonts w:ascii="Arial" w:eastAsia="Calibri" w:hAnsi="Arial" w:cs="Arial"/>
          <w:sz w:val="16"/>
          <w:szCs w:val="16"/>
          <w:lang w:val="ru-RU" w:eastAsia="ru-RU"/>
        </w:rPr>
        <w:t xml:space="preserve">С перечнем использующих код </w:t>
      </w:r>
      <w:r w:rsidRPr="000D0AF6">
        <w:rPr>
          <w:rFonts w:ascii="Arial" w:eastAsia="Calibri" w:hAnsi="Arial" w:cs="Arial"/>
          <w:sz w:val="16"/>
          <w:szCs w:val="16"/>
          <w:lang w:val="en-US" w:eastAsia="ru-RU"/>
        </w:rPr>
        <w:t>IBAN</w:t>
      </w:r>
      <w:r w:rsidRPr="000D0AF6">
        <w:rPr>
          <w:rFonts w:ascii="Arial" w:eastAsia="Calibri" w:hAnsi="Arial" w:cs="Arial"/>
          <w:sz w:val="16"/>
          <w:szCs w:val="16"/>
          <w:lang w:val="ru-RU" w:eastAsia="ru-RU"/>
        </w:rPr>
        <w:t xml:space="preserve"> стран и требованиями к стандарту </w:t>
      </w:r>
      <w:r w:rsidRPr="000D0AF6">
        <w:rPr>
          <w:rFonts w:ascii="Arial" w:eastAsia="Calibri" w:hAnsi="Arial" w:cs="Arial"/>
          <w:sz w:val="16"/>
          <w:szCs w:val="16"/>
          <w:lang w:val="en-US" w:eastAsia="ru-RU"/>
        </w:rPr>
        <w:t>IBAN</w:t>
      </w:r>
      <w:r w:rsidRPr="000D0AF6">
        <w:rPr>
          <w:rFonts w:ascii="Arial" w:eastAsia="Calibri" w:hAnsi="Arial" w:cs="Arial"/>
          <w:sz w:val="16"/>
          <w:szCs w:val="16"/>
          <w:lang w:val="ru-RU" w:eastAsia="ru-RU"/>
        </w:rPr>
        <w:t xml:space="preserve"> можно ознакомиться на сайте «</w:t>
      </w:r>
      <w:r w:rsidRPr="000D0AF6">
        <w:rPr>
          <w:rFonts w:ascii="Arial" w:hAnsi="Arial" w:cs="Arial"/>
          <w:sz w:val="16"/>
          <w:szCs w:val="16"/>
        </w:rPr>
        <w:t>IBAN</w:t>
      </w:r>
      <w:r w:rsidRPr="000D0AF6">
        <w:rPr>
          <w:rFonts w:ascii="Arial" w:hAnsi="Arial" w:cs="Arial"/>
          <w:sz w:val="16"/>
          <w:szCs w:val="16"/>
          <w:lang w:val="ru-RU"/>
        </w:rPr>
        <w:t xml:space="preserve"> </w:t>
      </w:r>
      <w:r w:rsidRPr="000D0AF6">
        <w:rPr>
          <w:rFonts w:ascii="Arial" w:hAnsi="Arial" w:cs="Arial"/>
          <w:sz w:val="16"/>
          <w:szCs w:val="16"/>
        </w:rPr>
        <w:t>Checker</w:t>
      </w:r>
      <w:r w:rsidRPr="000D0AF6">
        <w:rPr>
          <w:rFonts w:ascii="Arial" w:hAnsi="Arial" w:cs="Arial"/>
          <w:sz w:val="16"/>
          <w:szCs w:val="16"/>
          <w:lang w:val="ru-RU"/>
        </w:rPr>
        <w:t xml:space="preserve">» </w:t>
      </w:r>
      <w:r w:rsidRPr="000D0AF6">
        <w:rPr>
          <w:rFonts w:ascii="Arial" w:eastAsia="Calibri" w:hAnsi="Arial" w:cs="Arial"/>
          <w:sz w:val="16"/>
          <w:szCs w:val="16"/>
          <w:lang w:val="ru-RU" w:eastAsia="ru-RU"/>
        </w:rPr>
        <w:t>в разделе «</w:t>
      </w:r>
      <w:r w:rsidRPr="000D0AF6">
        <w:rPr>
          <w:rFonts w:ascii="Arial" w:hAnsi="Arial" w:cs="Arial"/>
          <w:sz w:val="16"/>
          <w:szCs w:val="16"/>
        </w:rPr>
        <w:t>Register</w:t>
      </w:r>
      <w:r w:rsidRPr="000D0AF6">
        <w:rPr>
          <w:rFonts w:ascii="Arial" w:hAnsi="Arial" w:cs="Arial"/>
          <w:sz w:val="16"/>
          <w:szCs w:val="16"/>
          <w:lang w:val="ru-RU"/>
        </w:rPr>
        <w:t xml:space="preserve"> </w:t>
      </w:r>
      <w:r w:rsidRPr="000D0AF6">
        <w:rPr>
          <w:rFonts w:ascii="Arial" w:hAnsi="Arial" w:cs="Arial"/>
          <w:sz w:val="16"/>
          <w:szCs w:val="16"/>
        </w:rPr>
        <w:t>of</w:t>
      </w:r>
      <w:r w:rsidRPr="000D0AF6">
        <w:rPr>
          <w:rFonts w:ascii="Arial" w:hAnsi="Arial" w:cs="Arial"/>
          <w:sz w:val="16"/>
          <w:szCs w:val="16"/>
          <w:lang w:val="ru-RU"/>
        </w:rPr>
        <w:t xml:space="preserve"> </w:t>
      </w:r>
      <w:r w:rsidRPr="000D0AF6">
        <w:rPr>
          <w:rFonts w:ascii="Arial" w:hAnsi="Arial" w:cs="Arial"/>
          <w:sz w:val="16"/>
          <w:szCs w:val="16"/>
        </w:rPr>
        <w:t>countries</w:t>
      </w:r>
      <w:r w:rsidRPr="000D0AF6">
        <w:rPr>
          <w:rFonts w:ascii="Arial" w:hAnsi="Arial" w:cs="Arial"/>
          <w:sz w:val="16"/>
          <w:szCs w:val="16"/>
          <w:lang w:val="ru-RU"/>
        </w:rPr>
        <w:t xml:space="preserve"> </w:t>
      </w:r>
      <w:r w:rsidRPr="000D0AF6">
        <w:rPr>
          <w:rFonts w:ascii="Arial" w:hAnsi="Arial" w:cs="Arial"/>
          <w:sz w:val="16"/>
          <w:szCs w:val="16"/>
        </w:rPr>
        <w:t>using</w:t>
      </w:r>
      <w:r w:rsidRPr="000D0AF6">
        <w:rPr>
          <w:rFonts w:ascii="Arial" w:hAnsi="Arial" w:cs="Arial"/>
          <w:sz w:val="16"/>
          <w:szCs w:val="16"/>
          <w:lang w:val="ru-RU"/>
        </w:rPr>
        <w:t xml:space="preserve"> </w:t>
      </w:r>
      <w:r w:rsidRPr="000D0AF6">
        <w:rPr>
          <w:rFonts w:ascii="Arial" w:hAnsi="Arial" w:cs="Arial"/>
          <w:sz w:val="16"/>
          <w:szCs w:val="16"/>
        </w:rPr>
        <w:t>the</w:t>
      </w:r>
      <w:r w:rsidRPr="000D0AF6">
        <w:rPr>
          <w:rFonts w:ascii="Arial" w:hAnsi="Arial" w:cs="Arial"/>
          <w:sz w:val="16"/>
          <w:szCs w:val="16"/>
          <w:lang w:val="ru-RU"/>
        </w:rPr>
        <w:t xml:space="preserve"> </w:t>
      </w:r>
      <w:r w:rsidRPr="000D0AF6">
        <w:rPr>
          <w:rFonts w:ascii="Arial" w:hAnsi="Arial" w:cs="Arial"/>
          <w:sz w:val="16"/>
          <w:szCs w:val="16"/>
        </w:rPr>
        <w:t>IBAN</w:t>
      </w:r>
      <w:r w:rsidRPr="000D0AF6">
        <w:rPr>
          <w:rFonts w:ascii="Arial" w:hAnsi="Arial" w:cs="Arial"/>
          <w:sz w:val="16"/>
          <w:szCs w:val="16"/>
          <w:lang w:val="ru-RU"/>
        </w:rPr>
        <w:t xml:space="preserve"> </w:t>
      </w:r>
      <w:r w:rsidRPr="000D0AF6">
        <w:rPr>
          <w:rFonts w:ascii="Arial" w:hAnsi="Arial" w:cs="Arial"/>
          <w:sz w:val="16"/>
          <w:szCs w:val="16"/>
        </w:rPr>
        <w:t>standard</w:t>
      </w:r>
      <w:r w:rsidRPr="000D0AF6">
        <w:rPr>
          <w:rFonts w:ascii="Arial" w:hAnsi="Arial" w:cs="Arial"/>
          <w:sz w:val="16"/>
          <w:szCs w:val="16"/>
          <w:lang w:val="ru-RU"/>
        </w:rPr>
        <w:t>»</w:t>
      </w:r>
      <w:r w:rsidRPr="000D0AF6">
        <w:rPr>
          <w:rFonts w:ascii="Arial" w:hAnsi="Arial" w:cs="Arial"/>
          <w:b/>
          <w:sz w:val="16"/>
          <w:szCs w:val="16"/>
          <w:lang w:val="ru-RU"/>
        </w:rPr>
        <w:t xml:space="preserve"> </w:t>
      </w:r>
      <w:r w:rsidRPr="000D0AF6">
        <w:rPr>
          <w:rFonts w:ascii="Arial" w:hAnsi="Arial" w:cs="Arial"/>
          <w:sz w:val="16"/>
          <w:szCs w:val="16"/>
          <w:lang w:val="ru-RU"/>
        </w:rPr>
        <w:t>по адресу</w:t>
      </w:r>
      <w:r w:rsidRPr="000D0AF6">
        <w:rPr>
          <w:rFonts w:ascii="Arial" w:hAnsi="Arial" w:cs="Arial"/>
          <w:b/>
          <w:sz w:val="16"/>
          <w:szCs w:val="16"/>
          <w:lang w:val="ru-RU"/>
        </w:rPr>
        <w:t xml:space="preserve"> </w:t>
      </w:r>
      <w:hyperlink r:id="rId1" w:history="1">
        <w:r w:rsidRPr="000D0AF6">
          <w:rPr>
            <w:rStyle w:val="Hyperlink"/>
            <w:rFonts w:ascii="Arial" w:eastAsiaTheme="minorHAnsi" w:hAnsi="Arial" w:cs="Arial"/>
            <w:b/>
            <w:color w:val="3333FF"/>
            <w:sz w:val="16"/>
            <w:szCs w:val="16"/>
            <w:lang w:val="ru-RU"/>
          </w:rPr>
          <w:t>www.iban.com/structure</w:t>
        </w:r>
      </w:hyperlink>
      <w:r w:rsidRPr="000D0AF6">
        <w:rPr>
          <w:rFonts w:ascii="Arial" w:eastAsiaTheme="minorHAnsi" w:hAnsi="Arial" w:cs="Arial"/>
          <w:b/>
          <w:sz w:val="16"/>
          <w:szCs w:val="16"/>
          <w:lang w:val="ru-RU"/>
        </w:rPr>
        <w:t>.</w:t>
      </w:r>
    </w:p>
  </w:footnote>
  <w:footnote w:id="2">
    <w:p w14:paraId="3EA7887D" w14:textId="77777777" w:rsidR="00CC2860" w:rsidRPr="00D023C5" w:rsidRDefault="00CC2860" w:rsidP="00CC2860">
      <w:pPr>
        <w:pStyle w:val="FootnoteText"/>
        <w:jc w:val="both"/>
        <w:rPr>
          <w:rFonts w:ascii="Arial" w:hAnsi="Arial" w:cs="Arial"/>
          <w:sz w:val="16"/>
          <w:szCs w:val="16"/>
          <w:lang w:val="ru-RU"/>
        </w:rPr>
      </w:pPr>
      <w:r w:rsidRPr="00D023C5">
        <w:rPr>
          <w:rStyle w:val="FootnoteReference"/>
          <w:rFonts w:ascii="Arial" w:hAnsi="Arial" w:cs="Arial"/>
        </w:rPr>
        <w:footnoteRef/>
      </w:r>
      <w:r w:rsidRPr="00D023C5">
        <w:rPr>
          <w:rFonts w:ascii="Arial" w:hAnsi="Arial" w:cs="Arial"/>
          <w:sz w:val="16"/>
          <w:szCs w:val="16"/>
          <w:lang w:val="ru-RU"/>
        </w:rPr>
        <w:t xml:space="preserve"> Согласно положениям </w:t>
      </w:r>
      <w:r w:rsidRPr="00D576D6">
        <w:rPr>
          <w:rFonts w:ascii="Arial" w:hAnsi="Arial" w:cs="Arial"/>
          <w:sz w:val="16"/>
          <w:szCs w:val="16"/>
          <w:lang w:val="ru-RU"/>
        </w:rPr>
        <w:t>п. 14.1.</w:t>
      </w:r>
      <w:r w:rsidRPr="00D023C5">
        <w:rPr>
          <w:rFonts w:ascii="Arial" w:hAnsi="Arial" w:cs="Arial"/>
          <w:sz w:val="16"/>
          <w:szCs w:val="16"/>
          <w:lang w:val="ru-RU"/>
        </w:rPr>
        <w:t xml:space="preserve"> «Правил исполнения АО ЮниКредит Банком платежных поручений по счетам в иностранной валюте клиентов-юридических лиц и индивидуальных предпринимателей», установленное выше предельное время действует также в отношении </w:t>
      </w:r>
      <w:r w:rsidRPr="00D023C5">
        <w:rPr>
          <w:rFonts w:ascii="Arial" w:hAnsi="Arial" w:cs="Arial"/>
          <w:bCs/>
          <w:sz w:val="16"/>
          <w:szCs w:val="16"/>
          <w:lang w:val="ru-RU"/>
        </w:rPr>
        <w:t>документов и информации, необходимых Банку для выполнения функций агента валютного контроля, если в соответствии с действующим законодательством Российской Федерации для исполнения платежного поручения требуется представление указанных документов и информации.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9025" w14:textId="77777777" w:rsidR="00CC2860" w:rsidRDefault="00CC2860">
    <w:pPr>
      <w:pStyle w:val="Header"/>
    </w:pPr>
    <w:r>
      <w:rPr>
        <w:noProof/>
        <w:lang w:val="ru-RU" w:eastAsia="ru-RU"/>
      </w:rPr>
      <mc:AlternateContent>
        <mc:Choice Requires="wps">
          <w:drawing>
            <wp:anchor distT="0" distB="0" distL="114300" distR="114300" simplePos="0" relativeHeight="251659264" behindDoc="0" locked="0" layoutInCell="0" allowOverlap="1" wp14:anchorId="16791AB6" wp14:editId="3F02770F">
              <wp:simplePos x="0" y="0"/>
              <wp:positionH relativeFrom="page">
                <wp:posOffset>0</wp:posOffset>
              </wp:positionH>
              <wp:positionV relativeFrom="page">
                <wp:posOffset>190500</wp:posOffset>
              </wp:positionV>
              <wp:extent cx="7560310" cy="273050"/>
              <wp:effectExtent l="0" t="0" r="0" b="12700"/>
              <wp:wrapNone/>
              <wp:docPr id="2" name="MSIPCM1f2940a98028568b59679800" descr="{&quot;HashCode&quot;:-666508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9053F" w14:textId="77777777" w:rsidR="00CC2860" w:rsidRPr="00A77BF0" w:rsidRDefault="00A77BF0" w:rsidP="00A77BF0">
                          <w:pPr>
                            <w:jc w:val="center"/>
                            <w:rPr>
                              <w:rFonts w:ascii="Calibri" w:hAnsi="Calibri" w:cs="Calibri"/>
                              <w:color w:val="000000"/>
                            </w:rPr>
                          </w:pPr>
                          <w:r w:rsidRPr="00A77B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791AB6" id="_x0000_t202" coordsize="21600,21600" o:spt="202" path="m,l,21600r21600,l21600,xe">
              <v:stroke joinstyle="miter"/>
              <v:path gradientshapeok="t" o:connecttype="rect"/>
            </v:shapetype>
            <v:shape id="MSIPCM1f2940a98028568b59679800" o:spid="_x0000_s1026" type="#_x0000_t202" alt="{&quot;HashCode&quot;:-6665084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D4sl6qqAgAARQUAAA4AAAAAAAAAAAAA&#10;AAAALgIAAGRycy9lMm9Eb2MueG1sUEsBAi0AFAAGAAgAAAAhAEsiCebcAAAABwEAAA8AAAAAAAAA&#10;AAAAAAAABAUAAGRycy9kb3ducmV2LnhtbFBLBQYAAAAABAAEAPMAAAANBgAAAAA=&#10;" o:allowincell="f" filled="f" stroked="f" strokeweight=".5pt">
              <v:textbox inset=",0,,0">
                <w:txbxContent>
                  <w:p w14:paraId="7FB9053F" w14:textId="77777777" w:rsidR="00CC2860" w:rsidRPr="00A77BF0" w:rsidRDefault="00A77BF0" w:rsidP="00A77BF0">
                    <w:pPr>
                      <w:jc w:val="center"/>
                      <w:rPr>
                        <w:rFonts w:ascii="Calibri" w:hAnsi="Calibri" w:cs="Calibri"/>
                        <w:color w:val="000000"/>
                      </w:rPr>
                    </w:pPr>
                    <w:r w:rsidRPr="00A77BF0">
                      <w:rPr>
                        <w:rFonts w:ascii="Calibri" w:hAnsi="Calibri" w:cs="Calibri"/>
                        <w:color w:val="00000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A63DB"/>
    <w:multiLevelType w:val="hybridMultilevel"/>
    <w:tmpl w:val="3B802E1A"/>
    <w:lvl w:ilvl="0" w:tplc="96F0FB52">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B819E4"/>
    <w:multiLevelType w:val="hybridMultilevel"/>
    <w:tmpl w:val="B77A34DE"/>
    <w:lvl w:ilvl="0" w:tplc="EFC88C9C">
      <w:start w:val="1"/>
      <w:numFmt w:val="russianLower"/>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F557F"/>
    <w:multiLevelType w:val="hybridMultilevel"/>
    <w:tmpl w:val="65168384"/>
    <w:lvl w:ilvl="0" w:tplc="96F0FB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014FD"/>
    <w:multiLevelType w:val="hybridMultilevel"/>
    <w:tmpl w:val="A4DAED2A"/>
    <w:lvl w:ilvl="0" w:tplc="04090005">
      <w:start w:val="1"/>
      <w:numFmt w:val="bullet"/>
      <w:lvlText w:val=""/>
      <w:lvlJc w:val="left"/>
      <w:pPr>
        <w:tabs>
          <w:tab w:val="num" w:pos="729"/>
        </w:tabs>
        <w:ind w:left="729" w:hanging="360"/>
      </w:pPr>
      <w:rPr>
        <w:rFonts w:ascii="Wingdings" w:hAnsi="Wingdings" w:hint="default"/>
      </w:rPr>
    </w:lvl>
    <w:lvl w:ilvl="1" w:tplc="04090003" w:tentative="1">
      <w:start w:val="1"/>
      <w:numFmt w:val="bullet"/>
      <w:lvlText w:val="o"/>
      <w:lvlJc w:val="left"/>
      <w:pPr>
        <w:tabs>
          <w:tab w:val="num" w:pos="1449"/>
        </w:tabs>
        <w:ind w:left="1449" w:hanging="360"/>
      </w:pPr>
      <w:rPr>
        <w:rFonts w:ascii="Courier New" w:hAnsi="Courier New" w:hint="default"/>
      </w:rPr>
    </w:lvl>
    <w:lvl w:ilvl="2" w:tplc="04090005" w:tentative="1">
      <w:start w:val="1"/>
      <w:numFmt w:val="bullet"/>
      <w:lvlText w:val=""/>
      <w:lvlJc w:val="left"/>
      <w:pPr>
        <w:tabs>
          <w:tab w:val="num" w:pos="2169"/>
        </w:tabs>
        <w:ind w:left="2169" w:hanging="360"/>
      </w:pPr>
      <w:rPr>
        <w:rFonts w:ascii="Wingdings" w:hAnsi="Wingdings" w:hint="default"/>
      </w:rPr>
    </w:lvl>
    <w:lvl w:ilvl="3" w:tplc="04090001" w:tentative="1">
      <w:start w:val="1"/>
      <w:numFmt w:val="bullet"/>
      <w:lvlText w:val=""/>
      <w:lvlJc w:val="left"/>
      <w:pPr>
        <w:tabs>
          <w:tab w:val="num" w:pos="2889"/>
        </w:tabs>
        <w:ind w:left="2889" w:hanging="360"/>
      </w:pPr>
      <w:rPr>
        <w:rFonts w:ascii="Symbol" w:hAnsi="Symbol" w:hint="default"/>
      </w:rPr>
    </w:lvl>
    <w:lvl w:ilvl="4" w:tplc="04090003" w:tentative="1">
      <w:start w:val="1"/>
      <w:numFmt w:val="bullet"/>
      <w:lvlText w:val="o"/>
      <w:lvlJc w:val="left"/>
      <w:pPr>
        <w:tabs>
          <w:tab w:val="num" w:pos="3609"/>
        </w:tabs>
        <w:ind w:left="3609" w:hanging="360"/>
      </w:pPr>
      <w:rPr>
        <w:rFonts w:ascii="Courier New" w:hAnsi="Courier New" w:hint="default"/>
      </w:rPr>
    </w:lvl>
    <w:lvl w:ilvl="5" w:tplc="04090005" w:tentative="1">
      <w:start w:val="1"/>
      <w:numFmt w:val="bullet"/>
      <w:lvlText w:val=""/>
      <w:lvlJc w:val="left"/>
      <w:pPr>
        <w:tabs>
          <w:tab w:val="num" w:pos="4329"/>
        </w:tabs>
        <w:ind w:left="4329" w:hanging="360"/>
      </w:pPr>
      <w:rPr>
        <w:rFonts w:ascii="Wingdings" w:hAnsi="Wingdings" w:hint="default"/>
      </w:rPr>
    </w:lvl>
    <w:lvl w:ilvl="6" w:tplc="04090001" w:tentative="1">
      <w:start w:val="1"/>
      <w:numFmt w:val="bullet"/>
      <w:lvlText w:val=""/>
      <w:lvlJc w:val="left"/>
      <w:pPr>
        <w:tabs>
          <w:tab w:val="num" w:pos="5049"/>
        </w:tabs>
        <w:ind w:left="5049" w:hanging="360"/>
      </w:pPr>
      <w:rPr>
        <w:rFonts w:ascii="Symbol" w:hAnsi="Symbol" w:hint="default"/>
      </w:rPr>
    </w:lvl>
    <w:lvl w:ilvl="7" w:tplc="04090003" w:tentative="1">
      <w:start w:val="1"/>
      <w:numFmt w:val="bullet"/>
      <w:lvlText w:val="o"/>
      <w:lvlJc w:val="left"/>
      <w:pPr>
        <w:tabs>
          <w:tab w:val="num" w:pos="5769"/>
        </w:tabs>
        <w:ind w:left="5769" w:hanging="360"/>
      </w:pPr>
      <w:rPr>
        <w:rFonts w:ascii="Courier New" w:hAnsi="Courier New" w:hint="default"/>
      </w:rPr>
    </w:lvl>
    <w:lvl w:ilvl="8" w:tplc="04090005" w:tentative="1">
      <w:start w:val="1"/>
      <w:numFmt w:val="bullet"/>
      <w:lvlText w:val=""/>
      <w:lvlJc w:val="left"/>
      <w:pPr>
        <w:tabs>
          <w:tab w:val="num" w:pos="6489"/>
        </w:tabs>
        <w:ind w:left="6489" w:hanging="360"/>
      </w:pPr>
      <w:rPr>
        <w:rFonts w:ascii="Wingdings" w:hAnsi="Wingdings" w:hint="default"/>
      </w:rPr>
    </w:lvl>
  </w:abstractNum>
  <w:abstractNum w:abstractNumId="5" w15:restartNumberingAfterBreak="0">
    <w:nsid w:val="116C181E"/>
    <w:multiLevelType w:val="hybridMultilevel"/>
    <w:tmpl w:val="FB602A20"/>
    <w:lvl w:ilvl="0" w:tplc="F7E82998">
      <w:start w:val="2"/>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09316C"/>
    <w:multiLevelType w:val="hybridMultilevel"/>
    <w:tmpl w:val="7DF0DA24"/>
    <w:lvl w:ilvl="0" w:tplc="96F0FB52">
      <w:start w:val="1"/>
      <w:numFmt w:val="russianLower"/>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1B345497"/>
    <w:multiLevelType w:val="hybridMultilevel"/>
    <w:tmpl w:val="F2C2B57C"/>
    <w:lvl w:ilvl="0" w:tplc="96F0FB5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F840D5"/>
    <w:multiLevelType w:val="hybridMultilevel"/>
    <w:tmpl w:val="638A220A"/>
    <w:lvl w:ilvl="0" w:tplc="041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B73B5"/>
    <w:multiLevelType w:val="hybridMultilevel"/>
    <w:tmpl w:val="4C5E0222"/>
    <w:lvl w:ilvl="0" w:tplc="BADC0A8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A4588"/>
    <w:multiLevelType w:val="hybridMultilevel"/>
    <w:tmpl w:val="8EE42F82"/>
    <w:lvl w:ilvl="0" w:tplc="04190001">
      <w:start w:val="1"/>
      <w:numFmt w:val="bullet"/>
      <w:lvlText w:val=""/>
      <w:lvlJc w:val="left"/>
      <w:pPr>
        <w:ind w:left="1068" w:hanging="360"/>
      </w:pPr>
      <w:rPr>
        <w:rFonts w:ascii="Symbol" w:hAnsi="Symbol" w:hint="default"/>
      </w:rPr>
    </w:lvl>
    <w:lvl w:ilvl="1" w:tplc="FFFFFFFF">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5F14F4D"/>
    <w:multiLevelType w:val="hybridMultilevel"/>
    <w:tmpl w:val="868666A8"/>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73D0FFC"/>
    <w:multiLevelType w:val="hybridMultilevel"/>
    <w:tmpl w:val="D124D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01AFE"/>
    <w:multiLevelType w:val="hybridMultilevel"/>
    <w:tmpl w:val="6EBEE070"/>
    <w:lvl w:ilvl="0" w:tplc="04090001">
      <w:start w:val="1"/>
      <w:numFmt w:val="bullet"/>
      <w:lvlText w:val=""/>
      <w:lvlJc w:val="left"/>
      <w:pPr>
        <w:tabs>
          <w:tab w:val="num" w:pos="741"/>
        </w:tabs>
        <w:ind w:left="741" w:hanging="360"/>
      </w:pPr>
      <w:rPr>
        <w:rFonts w:ascii="Symbol" w:hAnsi="Symbol" w:hint="default"/>
      </w:rPr>
    </w:lvl>
    <w:lvl w:ilvl="1" w:tplc="04090003" w:tentative="1">
      <w:start w:val="1"/>
      <w:numFmt w:val="bullet"/>
      <w:lvlText w:val="o"/>
      <w:lvlJc w:val="left"/>
      <w:pPr>
        <w:tabs>
          <w:tab w:val="num" w:pos="1461"/>
        </w:tabs>
        <w:ind w:left="1461" w:hanging="360"/>
      </w:pPr>
      <w:rPr>
        <w:rFonts w:ascii="Courier New" w:hAnsi="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4" w15:restartNumberingAfterBreak="0">
    <w:nsid w:val="2BEA64B2"/>
    <w:multiLevelType w:val="hybridMultilevel"/>
    <w:tmpl w:val="D7880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47476A"/>
    <w:multiLevelType w:val="hybridMultilevel"/>
    <w:tmpl w:val="DBE8CD3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140336F"/>
    <w:multiLevelType w:val="hybridMultilevel"/>
    <w:tmpl w:val="EB0AA5F8"/>
    <w:lvl w:ilvl="0" w:tplc="96F0FB52">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473A412E"/>
    <w:multiLevelType w:val="hybridMultilevel"/>
    <w:tmpl w:val="8F8465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8A070E6"/>
    <w:multiLevelType w:val="hybridMultilevel"/>
    <w:tmpl w:val="03B8F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4413F6"/>
    <w:multiLevelType w:val="hybridMultilevel"/>
    <w:tmpl w:val="4E104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4D0AA8"/>
    <w:multiLevelType w:val="hybridMultilevel"/>
    <w:tmpl w:val="117AF13C"/>
    <w:lvl w:ilvl="0" w:tplc="041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BEE057B"/>
    <w:multiLevelType w:val="hybridMultilevel"/>
    <w:tmpl w:val="ED429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E828B8"/>
    <w:multiLevelType w:val="hybridMultilevel"/>
    <w:tmpl w:val="BFCC6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8B695F"/>
    <w:multiLevelType w:val="hybridMultilevel"/>
    <w:tmpl w:val="4C4A32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1E7EDA"/>
    <w:multiLevelType w:val="hybridMultilevel"/>
    <w:tmpl w:val="B23C4C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83DD6"/>
    <w:multiLevelType w:val="hybridMultilevel"/>
    <w:tmpl w:val="1952D92C"/>
    <w:lvl w:ilvl="0" w:tplc="1FB6DADA">
      <w:start w:val="1"/>
      <w:numFmt w:val="russianLower"/>
      <w:lvlText w:val="%1)"/>
      <w:lvlJc w:val="left"/>
      <w:pPr>
        <w:ind w:left="720" w:hanging="360"/>
      </w:pPr>
      <w:rPr>
        <w:rFonts w:hint="default"/>
        <w:i/>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EC6A1C"/>
    <w:multiLevelType w:val="hybridMultilevel"/>
    <w:tmpl w:val="13BEB5C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7" w15:restartNumberingAfterBreak="0">
    <w:nsid w:val="6D313632"/>
    <w:multiLevelType w:val="hybridMultilevel"/>
    <w:tmpl w:val="9C40EFBA"/>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642EC"/>
    <w:multiLevelType w:val="hybridMultilevel"/>
    <w:tmpl w:val="4B964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151DE"/>
    <w:multiLevelType w:val="hybridMultilevel"/>
    <w:tmpl w:val="BD04E5C8"/>
    <w:lvl w:ilvl="0" w:tplc="B5DA0E82">
      <w:start w:val="1"/>
      <w:numFmt w:val="russianLower"/>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0A0751"/>
    <w:multiLevelType w:val="hybridMultilevel"/>
    <w:tmpl w:val="C1AC7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166796"/>
    <w:multiLevelType w:val="hybridMultilevel"/>
    <w:tmpl w:val="8204784A"/>
    <w:lvl w:ilvl="0" w:tplc="96F0FB5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3F626E"/>
    <w:multiLevelType w:val="hybridMultilevel"/>
    <w:tmpl w:val="A0E03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abstractNumId w:val="4"/>
  </w:num>
  <w:num w:numId="3">
    <w:abstractNumId w:val="12"/>
  </w:num>
  <w:num w:numId="4">
    <w:abstractNumId w:val="24"/>
  </w:num>
  <w:num w:numId="5">
    <w:abstractNumId w:val="28"/>
  </w:num>
  <w:num w:numId="6">
    <w:abstractNumId w:val="13"/>
  </w:num>
  <w:num w:numId="7">
    <w:abstractNumId w:val="20"/>
  </w:num>
  <w:num w:numId="8">
    <w:abstractNumId w:val="14"/>
  </w:num>
  <w:num w:numId="9">
    <w:abstractNumId w:val="2"/>
  </w:num>
  <w:num w:numId="10">
    <w:abstractNumId w:val="32"/>
  </w:num>
  <w:num w:numId="11">
    <w:abstractNumId w:val="7"/>
  </w:num>
  <w:num w:numId="12">
    <w:abstractNumId w:val="11"/>
  </w:num>
  <w:num w:numId="13">
    <w:abstractNumId w:val="23"/>
  </w:num>
  <w:num w:numId="14">
    <w:abstractNumId w:val="26"/>
  </w:num>
  <w:num w:numId="15">
    <w:abstractNumId w:val="15"/>
  </w:num>
  <w:num w:numId="16">
    <w:abstractNumId w:val="8"/>
  </w:num>
  <w:num w:numId="17">
    <w:abstractNumId w:val="16"/>
  </w:num>
  <w:num w:numId="18">
    <w:abstractNumId w:val="1"/>
  </w:num>
  <w:num w:numId="19">
    <w:abstractNumId w:val="9"/>
  </w:num>
  <w:num w:numId="20">
    <w:abstractNumId w:val="6"/>
  </w:num>
  <w:num w:numId="21">
    <w:abstractNumId w:val="3"/>
  </w:num>
  <w:num w:numId="22">
    <w:abstractNumId w:val="5"/>
  </w:num>
  <w:num w:numId="23">
    <w:abstractNumId w:val="30"/>
  </w:num>
  <w:num w:numId="24">
    <w:abstractNumId w:val="10"/>
  </w:num>
  <w:num w:numId="25">
    <w:abstractNumId w:val="17"/>
  </w:num>
  <w:num w:numId="26">
    <w:abstractNumId w:val="29"/>
  </w:num>
  <w:num w:numId="27">
    <w:abstractNumId w:val="31"/>
  </w:num>
  <w:num w:numId="28">
    <w:abstractNumId w:val="25"/>
  </w:num>
  <w:num w:numId="29">
    <w:abstractNumId w:val="21"/>
  </w:num>
  <w:num w:numId="30">
    <w:abstractNumId w:val="22"/>
  </w:num>
  <w:num w:numId="3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2">
    <w:abstractNumId w:val="18"/>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E9"/>
    <w:rsid w:val="00002247"/>
    <w:rsid w:val="000027D0"/>
    <w:rsid w:val="00003BAF"/>
    <w:rsid w:val="00006E94"/>
    <w:rsid w:val="00013533"/>
    <w:rsid w:val="00013559"/>
    <w:rsid w:val="00014087"/>
    <w:rsid w:val="000164D0"/>
    <w:rsid w:val="0002164B"/>
    <w:rsid w:val="00021CFC"/>
    <w:rsid w:val="000226A7"/>
    <w:rsid w:val="000229E8"/>
    <w:rsid w:val="00026343"/>
    <w:rsid w:val="000269C3"/>
    <w:rsid w:val="000314E1"/>
    <w:rsid w:val="000324D1"/>
    <w:rsid w:val="00032BDB"/>
    <w:rsid w:val="00033233"/>
    <w:rsid w:val="00033DA4"/>
    <w:rsid w:val="0003401F"/>
    <w:rsid w:val="000411E4"/>
    <w:rsid w:val="00044A41"/>
    <w:rsid w:val="00045F7D"/>
    <w:rsid w:val="000501B5"/>
    <w:rsid w:val="0005138A"/>
    <w:rsid w:val="000558AC"/>
    <w:rsid w:val="000561CA"/>
    <w:rsid w:val="00057430"/>
    <w:rsid w:val="00064334"/>
    <w:rsid w:val="000646A6"/>
    <w:rsid w:val="00065403"/>
    <w:rsid w:val="0006760D"/>
    <w:rsid w:val="0007222F"/>
    <w:rsid w:val="00074F7F"/>
    <w:rsid w:val="00077355"/>
    <w:rsid w:val="00077B00"/>
    <w:rsid w:val="000828BA"/>
    <w:rsid w:val="00085AAA"/>
    <w:rsid w:val="000871D9"/>
    <w:rsid w:val="000878AC"/>
    <w:rsid w:val="00087C9F"/>
    <w:rsid w:val="00093403"/>
    <w:rsid w:val="000937A4"/>
    <w:rsid w:val="00093D6B"/>
    <w:rsid w:val="00095B33"/>
    <w:rsid w:val="000A16EB"/>
    <w:rsid w:val="000A4246"/>
    <w:rsid w:val="000A49F4"/>
    <w:rsid w:val="000A6030"/>
    <w:rsid w:val="000B102D"/>
    <w:rsid w:val="000B37B8"/>
    <w:rsid w:val="000C106B"/>
    <w:rsid w:val="000C2115"/>
    <w:rsid w:val="000C3676"/>
    <w:rsid w:val="000C55E7"/>
    <w:rsid w:val="000C56A7"/>
    <w:rsid w:val="000C5C1D"/>
    <w:rsid w:val="000C5DA9"/>
    <w:rsid w:val="000C7BA5"/>
    <w:rsid w:val="000D0128"/>
    <w:rsid w:val="000D062B"/>
    <w:rsid w:val="000D0AF6"/>
    <w:rsid w:val="000D32FC"/>
    <w:rsid w:val="000D3A2F"/>
    <w:rsid w:val="000D4442"/>
    <w:rsid w:val="000E05F0"/>
    <w:rsid w:val="000E462C"/>
    <w:rsid w:val="000E6EEB"/>
    <w:rsid w:val="000F1AD0"/>
    <w:rsid w:val="000F2507"/>
    <w:rsid w:val="000F2F6E"/>
    <w:rsid w:val="000F5088"/>
    <w:rsid w:val="000F5ACD"/>
    <w:rsid w:val="000F6CC7"/>
    <w:rsid w:val="0010026A"/>
    <w:rsid w:val="00100AA9"/>
    <w:rsid w:val="00103289"/>
    <w:rsid w:val="001054D2"/>
    <w:rsid w:val="00105710"/>
    <w:rsid w:val="00107F6A"/>
    <w:rsid w:val="001241C2"/>
    <w:rsid w:val="001244EE"/>
    <w:rsid w:val="00127060"/>
    <w:rsid w:val="001324B5"/>
    <w:rsid w:val="001372F1"/>
    <w:rsid w:val="0014115B"/>
    <w:rsid w:val="00143221"/>
    <w:rsid w:val="001440E8"/>
    <w:rsid w:val="00145BD8"/>
    <w:rsid w:val="00146B3E"/>
    <w:rsid w:val="00147B11"/>
    <w:rsid w:val="0015674D"/>
    <w:rsid w:val="00160BBA"/>
    <w:rsid w:val="0016207B"/>
    <w:rsid w:val="00162BCF"/>
    <w:rsid w:val="00164EE7"/>
    <w:rsid w:val="001653D0"/>
    <w:rsid w:val="0018472B"/>
    <w:rsid w:val="00185D4E"/>
    <w:rsid w:val="00187205"/>
    <w:rsid w:val="00194BCD"/>
    <w:rsid w:val="001971A5"/>
    <w:rsid w:val="001A10B7"/>
    <w:rsid w:val="001A278D"/>
    <w:rsid w:val="001A4BF4"/>
    <w:rsid w:val="001B134F"/>
    <w:rsid w:val="001B5656"/>
    <w:rsid w:val="001B6FBD"/>
    <w:rsid w:val="001B7A46"/>
    <w:rsid w:val="001C4365"/>
    <w:rsid w:val="001C5917"/>
    <w:rsid w:val="001C5AAE"/>
    <w:rsid w:val="001D13E3"/>
    <w:rsid w:val="001D5C6E"/>
    <w:rsid w:val="001D608F"/>
    <w:rsid w:val="001D68E2"/>
    <w:rsid w:val="001F1CFB"/>
    <w:rsid w:val="001F38DC"/>
    <w:rsid w:val="001F4D9A"/>
    <w:rsid w:val="001F696B"/>
    <w:rsid w:val="001F7F3E"/>
    <w:rsid w:val="002011AA"/>
    <w:rsid w:val="002013BD"/>
    <w:rsid w:val="00203EFB"/>
    <w:rsid w:val="00213620"/>
    <w:rsid w:val="002152D8"/>
    <w:rsid w:val="0021544E"/>
    <w:rsid w:val="002156EC"/>
    <w:rsid w:val="00217400"/>
    <w:rsid w:val="00220826"/>
    <w:rsid w:val="0022314A"/>
    <w:rsid w:val="00226E67"/>
    <w:rsid w:val="00230F43"/>
    <w:rsid w:val="00232218"/>
    <w:rsid w:val="00232B42"/>
    <w:rsid w:val="00233545"/>
    <w:rsid w:val="002339EA"/>
    <w:rsid w:val="00233A55"/>
    <w:rsid w:val="0023467B"/>
    <w:rsid w:val="00236C30"/>
    <w:rsid w:val="00240324"/>
    <w:rsid w:val="00242162"/>
    <w:rsid w:val="00245762"/>
    <w:rsid w:val="00247A43"/>
    <w:rsid w:val="00247C0E"/>
    <w:rsid w:val="002504D9"/>
    <w:rsid w:val="00250C24"/>
    <w:rsid w:val="00251842"/>
    <w:rsid w:val="00256CB2"/>
    <w:rsid w:val="0025708A"/>
    <w:rsid w:val="00257B83"/>
    <w:rsid w:val="00261674"/>
    <w:rsid w:val="00264F05"/>
    <w:rsid w:val="002668A0"/>
    <w:rsid w:val="00270D91"/>
    <w:rsid w:val="002753CC"/>
    <w:rsid w:val="00275A2F"/>
    <w:rsid w:val="00276F43"/>
    <w:rsid w:val="00281E1D"/>
    <w:rsid w:val="002835AB"/>
    <w:rsid w:val="00284B1A"/>
    <w:rsid w:val="00285223"/>
    <w:rsid w:val="002859EC"/>
    <w:rsid w:val="0028614C"/>
    <w:rsid w:val="00290C3B"/>
    <w:rsid w:val="00291FA3"/>
    <w:rsid w:val="002930C9"/>
    <w:rsid w:val="00297874"/>
    <w:rsid w:val="002A0BEA"/>
    <w:rsid w:val="002A1F09"/>
    <w:rsid w:val="002A2FF4"/>
    <w:rsid w:val="002A3921"/>
    <w:rsid w:val="002A6E9C"/>
    <w:rsid w:val="002B1054"/>
    <w:rsid w:val="002B18BE"/>
    <w:rsid w:val="002B294A"/>
    <w:rsid w:val="002B2F1D"/>
    <w:rsid w:val="002B3F8D"/>
    <w:rsid w:val="002B52F1"/>
    <w:rsid w:val="002C4528"/>
    <w:rsid w:val="002C48A2"/>
    <w:rsid w:val="002D2D3A"/>
    <w:rsid w:val="002D324E"/>
    <w:rsid w:val="002D49D6"/>
    <w:rsid w:val="002D5B18"/>
    <w:rsid w:val="002D5C52"/>
    <w:rsid w:val="002E012A"/>
    <w:rsid w:val="002E0E5E"/>
    <w:rsid w:val="002E30F0"/>
    <w:rsid w:val="002E45BC"/>
    <w:rsid w:val="002E55A9"/>
    <w:rsid w:val="002E6FFE"/>
    <w:rsid w:val="002E70E6"/>
    <w:rsid w:val="002E74D0"/>
    <w:rsid w:val="002F116E"/>
    <w:rsid w:val="002F30F5"/>
    <w:rsid w:val="002F3F81"/>
    <w:rsid w:val="002F5A5B"/>
    <w:rsid w:val="002F7722"/>
    <w:rsid w:val="002F7D5E"/>
    <w:rsid w:val="003136A1"/>
    <w:rsid w:val="00315CDD"/>
    <w:rsid w:val="00316999"/>
    <w:rsid w:val="003169C1"/>
    <w:rsid w:val="003169CB"/>
    <w:rsid w:val="00320A54"/>
    <w:rsid w:val="003231EE"/>
    <w:rsid w:val="00333B23"/>
    <w:rsid w:val="00334CE1"/>
    <w:rsid w:val="003357FF"/>
    <w:rsid w:val="00335AE8"/>
    <w:rsid w:val="00337400"/>
    <w:rsid w:val="00341053"/>
    <w:rsid w:val="0034533C"/>
    <w:rsid w:val="00347897"/>
    <w:rsid w:val="00350646"/>
    <w:rsid w:val="003518D4"/>
    <w:rsid w:val="00351C62"/>
    <w:rsid w:val="003555E6"/>
    <w:rsid w:val="00355A25"/>
    <w:rsid w:val="003602F1"/>
    <w:rsid w:val="003635BD"/>
    <w:rsid w:val="00365089"/>
    <w:rsid w:val="00370AA2"/>
    <w:rsid w:val="00371C5C"/>
    <w:rsid w:val="0037259F"/>
    <w:rsid w:val="00375D0F"/>
    <w:rsid w:val="00377F67"/>
    <w:rsid w:val="003815AC"/>
    <w:rsid w:val="003852DB"/>
    <w:rsid w:val="003860F6"/>
    <w:rsid w:val="00392612"/>
    <w:rsid w:val="00393CB9"/>
    <w:rsid w:val="00394142"/>
    <w:rsid w:val="003963A7"/>
    <w:rsid w:val="003973E5"/>
    <w:rsid w:val="003A44BF"/>
    <w:rsid w:val="003A4A4C"/>
    <w:rsid w:val="003A72C6"/>
    <w:rsid w:val="003B4282"/>
    <w:rsid w:val="003B6F7F"/>
    <w:rsid w:val="003B7391"/>
    <w:rsid w:val="003C0B84"/>
    <w:rsid w:val="003C1DCC"/>
    <w:rsid w:val="003C789A"/>
    <w:rsid w:val="003D0FE9"/>
    <w:rsid w:val="003D20A4"/>
    <w:rsid w:val="003D2D3F"/>
    <w:rsid w:val="003D4795"/>
    <w:rsid w:val="003D49D2"/>
    <w:rsid w:val="003D54E6"/>
    <w:rsid w:val="003D6954"/>
    <w:rsid w:val="003D732D"/>
    <w:rsid w:val="003D762D"/>
    <w:rsid w:val="003E24FB"/>
    <w:rsid w:val="003E541A"/>
    <w:rsid w:val="003E703A"/>
    <w:rsid w:val="003F1D35"/>
    <w:rsid w:val="003F2143"/>
    <w:rsid w:val="003F22FA"/>
    <w:rsid w:val="003F3B87"/>
    <w:rsid w:val="003F4823"/>
    <w:rsid w:val="003F56E1"/>
    <w:rsid w:val="003F7D5E"/>
    <w:rsid w:val="004006BA"/>
    <w:rsid w:val="00401AAE"/>
    <w:rsid w:val="004027E9"/>
    <w:rsid w:val="004050A5"/>
    <w:rsid w:val="004072E5"/>
    <w:rsid w:val="00407817"/>
    <w:rsid w:val="00421744"/>
    <w:rsid w:val="004232F6"/>
    <w:rsid w:val="00423B7D"/>
    <w:rsid w:val="004259A1"/>
    <w:rsid w:val="00427431"/>
    <w:rsid w:val="00430F44"/>
    <w:rsid w:val="00432137"/>
    <w:rsid w:val="00433BF1"/>
    <w:rsid w:val="00434559"/>
    <w:rsid w:val="00435CB5"/>
    <w:rsid w:val="00442ECA"/>
    <w:rsid w:val="00444B9B"/>
    <w:rsid w:val="0044624F"/>
    <w:rsid w:val="0044678F"/>
    <w:rsid w:val="00446A3E"/>
    <w:rsid w:val="00452242"/>
    <w:rsid w:val="00452874"/>
    <w:rsid w:val="00453FE5"/>
    <w:rsid w:val="00456B47"/>
    <w:rsid w:val="004573B8"/>
    <w:rsid w:val="00463ACF"/>
    <w:rsid w:val="00466BD7"/>
    <w:rsid w:val="00470DFF"/>
    <w:rsid w:val="0047279B"/>
    <w:rsid w:val="0048226D"/>
    <w:rsid w:val="0048266E"/>
    <w:rsid w:val="004830A5"/>
    <w:rsid w:val="00483537"/>
    <w:rsid w:val="00483E0C"/>
    <w:rsid w:val="00490E22"/>
    <w:rsid w:val="00491801"/>
    <w:rsid w:val="00492637"/>
    <w:rsid w:val="00492939"/>
    <w:rsid w:val="00495FEE"/>
    <w:rsid w:val="00496242"/>
    <w:rsid w:val="00496B1F"/>
    <w:rsid w:val="004A0BC5"/>
    <w:rsid w:val="004A44F8"/>
    <w:rsid w:val="004A7583"/>
    <w:rsid w:val="004B0016"/>
    <w:rsid w:val="004B3105"/>
    <w:rsid w:val="004B52D5"/>
    <w:rsid w:val="004B6766"/>
    <w:rsid w:val="004B72EA"/>
    <w:rsid w:val="004B7816"/>
    <w:rsid w:val="004B7F61"/>
    <w:rsid w:val="004C102E"/>
    <w:rsid w:val="004C3E5D"/>
    <w:rsid w:val="004C4CF6"/>
    <w:rsid w:val="004D192F"/>
    <w:rsid w:val="004E1559"/>
    <w:rsid w:val="004E1A37"/>
    <w:rsid w:val="004E413C"/>
    <w:rsid w:val="004E4E8C"/>
    <w:rsid w:val="004E6DF7"/>
    <w:rsid w:val="004F02EE"/>
    <w:rsid w:val="004F18BF"/>
    <w:rsid w:val="004F2DBA"/>
    <w:rsid w:val="004F6275"/>
    <w:rsid w:val="004F7E25"/>
    <w:rsid w:val="0050154E"/>
    <w:rsid w:val="00503EC2"/>
    <w:rsid w:val="00504678"/>
    <w:rsid w:val="0050490B"/>
    <w:rsid w:val="005079C7"/>
    <w:rsid w:val="005114A1"/>
    <w:rsid w:val="00514998"/>
    <w:rsid w:val="00515450"/>
    <w:rsid w:val="00515AF4"/>
    <w:rsid w:val="00517FFC"/>
    <w:rsid w:val="00526D57"/>
    <w:rsid w:val="00530E15"/>
    <w:rsid w:val="00535B40"/>
    <w:rsid w:val="00536BBC"/>
    <w:rsid w:val="00542DE6"/>
    <w:rsid w:val="00545389"/>
    <w:rsid w:val="00545A5B"/>
    <w:rsid w:val="00545DD7"/>
    <w:rsid w:val="00547A20"/>
    <w:rsid w:val="0055016D"/>
    <w:rsid w:val="00550C91"/>
    <w:rsid w:val="00551DEE"/>
    <w:rsid w:val="00553243"/>
    <w:rsid w:val="005534E8"/>
    <w:rsid w:val="00561A1D"/>
    <w:rsid w:val="00561D00"/>
    <w:rsid w:val="00561F94"/>
    <w:rsid w:val="00564215"/>
    <w:rsid w:val="00566A93"/>
    <w:rsid w:val="00570B09"/>
    <w:rsid w:val="00573439"/>
    <w:rsid w:val="00573AAA"/>
    <w:rsid w:val="00581A4E"/>
    <w:rsid w:val="00583139"/>
    <w:rsid w:val="005839D3"/>
    <w:rsid w:val="005857BB"/>
    <w:rsid w:val="0058765C"/>
    <w:rsid w:val="0058791D"/>
    <w:rsid w:val="00591A3C"/>
    <w:rsid w:val="005927BF"/>
    <w:rsid w:val="00596023"/>
    <w:rsid w:val="00597363"/>
    <w:rsid w:val="005974A5"/>
    <w:rsid w:val="00597DAD"/>
    <w:rsid w:val="005A0219"/>
    <w:rsid w:val="005A3E66"/>
    <w:rsid w:val="005A578D"/>
    <w:rsid w:val="005A6303"/>
    <w:rsid w:val="005A73A5"/>
    <w:rsid w:val="005B06F0"/>
    <w:rsid w:val="005B0D00"/>
    <w:rsid w:val="005B0DCD"/>
    <w:rsid w:val="005B1B61"/>
    <w:rsid w:val="005B2240"/>
    <w:rsid w:val="005B3A42"/>
    <w:rsid w:val="005B3CD9"/>
    <w:rsid w:val="005C0255"/>
    <w:rsid w:val="005C2315"/>
    <w:rsid w:val="005C523D"/>
    <w:rsid w:val="005C5443"/>
    <w:rsid w:val="005D7AC6"/>
    <w:rsid w:val="005E0670"/>
    <w:rsid w:val="005E2047"/>
    <w:rsid w:val="005E3279"/>
    <w:rsid w:val="005F1583"/>
    <w:rsid w:val="006002E0"/>
    <w:rsid w:val="00601096"/>
    <w:rsid w:val="006016BF"/>
    <w:rsid w:val="0060386B"/>
    <w:rsid w:val="00605296"/>
    <w:rsid w:val="00610387"/>
    <w:rsid w:val="006105E4"/>
    <w:rsid w:val="00610978"/>
    <w:rsid w:val="00611401"/>
    <w:rsid w:val="00612339"/>
    <w:rsid w:val="006125A8"/>
    <w:rsid w:val="00615E99"/>
    <w:rsid w:val="00617C9A"/>
    <w:rsid w:val="006223BD"/>
    <w:rsid w:val="0062346E"/>
    <w:rsid w:val="00624856"/>
    <w:rsid w:val="00624AC4"/>
    <w:rsid w:val="00625966"/>
    <w:rsid w:val="0063212D"/>
    <w:rsid w:val="0063221C"/>
    <w:rsid w:val="00632293"/>
    <w:rsid w:val="00632CEB"/>
    <w:rsid w:val="00637F37"/>
    <w:rsid w:val="00641FF4"/>
    <w:rsid w:val="00644146"/>
    <w:rsid w:val="00644385"/>
    <w:rsid w:val="00644F3B"/>
    <w:rsid w:val="00646EFF"/>
    <w:rsid w:val="00650629"/>
    <w:rsid w:val="00651EE8"/>
    <w:rsid w:val="00655537"/>
    <w:rsid w:val="00655DFB"/>
    <w:rsid w:val="00656BBC"/>
    <w:rsid w:val="00660370"/>
    <w:rsid w:val="00660521"/>
    <w:rsid w:val="006611D4"/>
    <w:rsid w:val="00663FFD"/>
    <w:rsid w:val="006678A6"/>
    <w:rsid w:val="00667BA5"/>
    <w:rsid w:val="006711ED"/>
    <w:rsid w:val="0067197D"/>
    <w:rsid w:val="00671A84"/>
    <w:rsid w:val="006742BB"/>
    <w:rsid w:val="00674597"/>
    <w:rsid w:val="0067526D"/>
    <w:rsid w:val="00677898"/>
    <w:rsid w:val="00680E05"/>
    <w:rsid w:val="00682E52"/>
    <w:rsid w:val="00685E3B"/>
    <w:rsid w:val="00686CD2"/>
    <w:rsid w:val="006873F9"/>
    <w:rsid w:val="006876AD"/>
    <w:rsid w:val="006900E8"/>
    <w:rsid w:val="0069136E"/>
    <w:rsid w:val="00692325"/>
    <w:rsid w:val="00696C31"/>
    <w:rsid w:val="006972BE"/>
    <w:rsid w:val="006A2068"/>
    <w:rsid w:val="006A2E5A"/>
    <w:rsid w:val="006A4012"/>
    <w:rsid w:val="006A40E7"/>
    <w:rsid w:val="006A560F"/>
    <w:rsid w:val="006A6E5D"/>
    <w:rsid w:val="006B0A3F"/>
    <w:rsid w:val="006B11A2"/>
    <w:rsid w:val="006B4E2A"/>
    <w:rsid w:val="006B7723"/>
    <w:rsid w:val="006C07A6"/>
    <w:rsid w:val="006C1241"/>
    <w:rsid w:val="006C3438"/>
    <w:rsid w:val="006C4B3F"/>
    <w:rsid w:val="006C72DF"/>
    <w:rsid w:val="006C7BBC"/>
    <w:rsid w:val="006D094D"/>
    <w:rsid w:val="006D25E6"/>
    <w:rsid w:val="006D7E44"/>
    <w:rsid w:val="006E0924"/>
    <w:rsid w:val="006E0C72"/>
    <w:rsid w:val="006E70E6"/>
    <w:rsid w:val="006E7907"/>
    <w:rsid w:val="006F09CB"/>
    <w:rsid w:val="006F32EA"/>
    <w:rsid w:val="006F59EA"/>
    <w:rsid w:val="0070151F"/>
    <w:rsid w:val="007040ED"/>
    <w:rsid w:val="007068DE"/>
    <w:rsid w:val="00707089"/>
    <w:rsid w:val="0071011B"/>
    <w:rsid w:val="00715781"/>
    <w:rsid w:val="007158ED"/>
    <w:rsid w:val="007220F4"/>
    <w:rsid w:val="00723193"/>
    <w:rsid w:val="00723A0F"/>
    <w:rsid w:val="00732619"/>
    <w:rsid w:val="00736EE0"/>
    <w:rsid w:val="00742803"/>
    <w:rsid w:val="00743343"/>
    <w:rsid w:val="00745DD6"/>
    <w:rsid w:val="0074625B"/>
    <w:rsid w:val="00752916"/>
    <w:rsid w:val="00754A42"/>
    <w:rsid w:val="00754E29"/>
    <w:rsid w:val="007559D9"/>
    <w:rsid w:val="007569A9"/>
    <w:rsid w:val="007612C6"/>
    <w:rsid w:val="00762D77"/>
    <w:rsid w:val="007633EE"/>
    <w:rsid w:val="00764A7C"/>
    <w:rsid w:val="00765BEC"/>
    <w:rsid w:val="0077051C"/>
    <w:rsid w:val="007718A2"/>
    <w:rsid w:val="00772C5D"/>
    <w:rsid w:val="00776ADC"/>
    <w:rsid w:val="00777E78"/>
    <w:rsid w:val="007845AD"/>
    <w:rsid w:val="00784629"/>
    <w:rsid w:val="00785217"/>
    <w:rsid w:val="00793518"/>
    <w:rsid w:val="0079387E"/>
    <w:rsid w:val="007938A3"/>
    <w:rsid w:val="00795399"/>
    <w:rsid w:val="00797779"/>
    <w:rsid w:val="007A06A3"/>
    <w:rsid w:val="007A0CF6"/>
    <w:rsid w:val="007A26F2"/>
    <w:rsid w:val="007A56AC"/>
    <w:rsid w:val="007B0433"/>
    <w:rsid w:val="007B24A0"/>
    <w:rsid w:val="007B4EC5"/>
    <w:rsid w:val="007B5D8F"/>
    <w:rsid w:val="007B78DC"/>
    <w:rsid w:val="007C0E75"/>
    <w:rsid w:val="007C231B"/>
    <w:rsid w:val="007C610C"/>
    <w:rsid w:val="007C62E2"/>
    <w:rsid w:val="007D20C6"/>
    <w:rsid w:val="007D3D83"/>
    <w:rsid w:val="007D50C9"/>
    <w:rsid w:val="007E1385"/>
    <w:rsid w:val="007F3BA5"/>
    <w:rsid w:val="008015A2"/>
    <w:rsid w:val="00801F5D"/>
    <w:rsid w:val="0080404D"/>
    <w:rsid w:val="00810296"/>
    <w:rsid w:val="0081335D"/>
    <w:rsid w:val="00813BB8"/>
    <w:rsid w:val="00814841"/>
    <w:rsid w:val="008205B2"/>
    <w:rsid w:val="00820771"/>
    <w:rsid w:val="00821731"/>
    <w:rsid w:val="00830B63"/>
    <w:rsid w:val="00833BC4"/>
    <w:rsid w:val="008346BE"/>
    <w:rsid w:val="00835EA2"/>
    <w:rsid w:val="00837C0A"/>
    <w:rsid w:val="00851D84"/>
    <w:rsid w:val="0085408D"/>
    <w:rsid w:val="0085449A"/>
    <w:rsid w:val="00856946"/>
    <w:rsid w:val="0086012A"/>
    <w:rsid w:val="00860A99"/>
    <w:rsid w:val="00860FC9"/>
    <w:rsid w:val="008677CE"/>
    <w:rsid w:val="00870AA2"/>
    <w:rsid w:val="008716C9"/>
    <w:rsid w:val="00872A08"/>
    <w:rsid w:val="008744DA"/>
    <w:rsid w:val="00877BD6"/>
    <w:rsid w:val="00881CBB"/>
    <w:rsid w:val="00890158"/>
    <w:rsid w:val="00890AF4"/>
    <w:rsid w:val="00892B66"/>
    <w:rsid w:val="00895EA1"/>
    <w:rsid w:val="008A0D19"/>
    <w:rsid w:val="008A18F0"/>
    <w:rsid w:val="008A349E"/>
    <w:rsid w:val="008A3BD1"/>
    <w:rsid w:val="008A46DD"/>
    <w:rsid w:val="008A5CE6"/>
    <w:rsid w:val="008A7AE5"/>
    <w:rsid w:val="008B108D"/>
    <w:rsid w:val="008B40F4"/>
    <w:rsid w:val="008B7DC0"/>
    <w:rsid w:val="008C09FF"/>
    <w:rsid w:val="008C66E7"/>
    <w:rsid w:val="008C69A3"/>
    <w:rsid w:val="008D24B4"/>
    <w:rsid w:val="008D4E2A"/>
    <w:rsid w:val="008D4ECA"/>
    <w:rsid w:val="008F0E45"/>
    <w:rsid w:val="008F208A"/>
    <w:rsid w:val="008F25B3"/>
    <w:rsid w:val="008F6E82"/>
    <w:rsid w:val="009008D0"/>
    <w:rsid w:val="00912340"/>
    <w:rsid w:val="0091583E"/>
    <w:rsid w:val="00915A2B"/>
    <w:rsid w:val="00916626"/>
    <w:rsid w:val="00917090"/>
    <w:rsid w:val="009173F3"/>
    <w:rsid w:val="00920644"/>
    <w:rsid w:val="00922EF7"/>
    <w:rsid w:val="00922FD3"/>
    <w:rsid w:val="00924640"/>
    <w:rsid w:val="00927FC2"/>
    <w:rsid w:val="009322C8"/>
    <w:rsid w:val="00934EDF"/>
    <w:rsid w:val="00935433"/>
    <w:rsid w:val="00936049"/>
    <w:rsid w:val="00937085"/>
    <w:rsid w:val="00937497"/>
    <w:rsid w:val="0094031B"/>
    <w:rsid w:val="00941D06"/>
    <w:rsid w:val="00945080"/>
    <w:rsid w:val="009457D3"/>
    <w:rsid w:val="00947A78"/>
    <w:rsid w:val="00951701"/>
    <w:rsid w:val="009550E9"/>
    <w:rsid w:val="00956202"/>
    <w:rsid w:val="00960F02"/>
    <w:rsid w:val="00961B54"/>
    <w:rsid w:val="009624C0"/>
    <w:rsid w:val="009632E0"/>
    <w:rsid w:val="009657D8"/>
    <w:rsid w:val="00966CC0"/>
    <w:rsid w:val="0097047F"/>
    <w:rsid w:val="009727C8"/>
    <w:rsid w:val="009753F8"/>
    <w:rsid w:val="00980A5B"/>
    <w:rsid w:val="00982493"/>
    <w:rsid w:val="0098709B"/>
    <w:rsid w:val="009913BC"/>
    <w:rsid w:val="0099436B"/>
    <w:rsid w:val="00994653"/>
    <w:rsid w:val="00994D86"/>
    <w:rsid w:val="00995FCE"/>
    <w:rsid w:val="009A20DF"/>
    <w:rsid w:val="009A3054"/>
    <w:rsid w:val="009A3CE1"/>
    <w:rsid w:val="009A4047"/>
    <w:rsid w:val="009A43D6"/>
    <w:rsid w:val="009B1387"/>
    <w:rsid w:val="009B1FB8"/>
    <w:rsid w:val="009B324A"/>
    <w:rsid w:val="009B3A40"/>
    <w:rsid w:val="009B3E46"/>
    <w:rsid w:val="009B4442"/>
    <w:rsid w:val="009B5852"/>
    <w:rsid w:val="009B7FD6"/>
    <w:rsid w:val="009C03BF"/>
    <w:rsid w:val="009C157A"/>
    <w:rsid w:val="009C723B"/>
    <w:rsid w:val="009D122F"/>
    <w:rsid w:val="009D2EEF"/>
    <w:rsid w:val="009D35BF"/>
    <w:rsid w:val="009D39D1"/>
    <w:rsid w:val="009D6061"/>
    <w:rsid w:val="009D64BC"/>
    <w:rsid w:val="009D6930"/>
    <w:rsid w:val="009E2854"/>
    <w:rsid w:val="009E393A"/>
    <w:rsid w:val="009E4DA0"/>
    <w:rsid w:val="009E6B23"/>
    <w:rsid w:val="009F12F9"/>
    <w:rsid w:val="009F17D1"/>
    <w:rsid w:val="009F1ED2"/>
    <w:rsid w:val="009F2FCA"/>
    <w:rsid w:val="00A030B5"/>
    <w:rsid w:val="00A0369D"/>
    <w:rsid w:val="00A0375A"/>
    <w:rsid w:val="00A050B4"/>
    <w:rsid w:val="00A118E8"/>
    <w:rsid w:val="00A13B7B"/>
    <w:rsid w:val="00A154D9"/>
    <w:rsid w:val="00A156C5"/>
    <w:rsid w:val="00A17267"/>
    <w:rsid w:val="00A17489"/>
    <w:rsid w:val="00A20645"/>
    <w:rsid w:val="00A24B76"/>
    <w:rsid w:val="00A2686B"/>
    <w:rsid w:val="00A300E6"/>
    <w:rsid w:val="00A31C6C"/>
    <w:rsid w:val="00A3233C"/>
    <w:rsid w:val="00A333DC"/>
    <w:rsid w:val="00A346EF"/>
    <w:rsid w:val="00A353A0"/>
    <w:rsid w:val="00A403C6"/>
    <w:rsid w:val="00A41858"/>
    <w:rsid w:val="00A41B4D"/>
    <w:rsid w:val="00A42273"/>
    <w:rsid w:val="00A4357F"/>
    <w:rsid w:val="00A4581B"/>
    <w:rsid w:val="00A47317"/>
    <w:rsid w:val="00A56CF1"/>
    <w:rsid w:val="00A65137"/>
    <w:rsid w:val="00A70AFF"/>
    <w:rsid w:val="00A72A06"/>
    <w:rsid w:val="00A74863"/>
    <w:rsid w:val="00A75C79"/>
    <w:rsid w:val="00A77BF0"/>
    <w:rsid w:val="00A81555"/>
    <w:rsid w:val="00A818A2"/>
    <w:rsid w:val="00A82CB9"/>
    <w:rsid w:val="00A85661"/>
    <w:rsid w:val="00A85A72"/>
    <w:rsid w:val="00A86F05"/>
    <w:rsid w:val="00A87A8A"/>
    <w:rsid w:val="00A87C3F"/>
    <w:rsid w:val="00A90BF3"/>
    <w:rsid w:val="00A90DE9"/>
    <w:rsid w:val="00A9120A"/>
    <w:rsid w:val="00A92CEB"/>
    <w:rsid w:val="00A951C5"/>
    <w:rsid w:val="00A95AE5"/>
    <w:rsid w:val="00AA0FF3"/>
    <w:rsid w:val="00AA1601"/>
    <w:rsid w:val="00AA72B3"/>
    <w:rsid w:val="00AB45F2"/>
    <w:rsid w:val="00AB70B1"/>
    <w:rsid w:val="00AB7F1F"/>
    <w:rsid w:val="00AC02C0"/>
    <w:rsid w:val="00AC0B7A"/>
    <w:rsid w:val="00AC4F87"/>
    <w:rsid w:val="00AC682E"/>
    <w:rsid w:val="00AC6F06"/>
    <w:rsid w:val="00AE029F"/>
    <w:rsid w:val="00AE0AA2"/>
    <w:rsid w:val="00AE0B50"/>
    <w:rsid w:val="00AE26FF"/>
    <w:rsid w:val="00AE4404"/>
    <w:rsid w:val="00AE6DFF"/>
    <w:rsid w:val="00AE72AE"/>
    <w:rsid w:val="00AE7790"/>
    <w:rsid w:val="00AF0B3D"/>
    <w:rsid w:val="00AF254D"/>
    <w:rsid w:val="00AF5DA3"/>
    <w:rsid w:val="00AF7832"/>
    <w:rsid w:val="00B05AD2"/>
    <w:rsid w:val="00B1107E"/>
    <w:rsid w:val="00B13768"/>
    <w:rsid w:val="00B17C73"/>
    <w:rsid w:val="00B22B35"/>
    <w:rsid w:val="00B23A3C"/>
    <w:rsid w:val="00B257C7"/>
    <w:rsid w:val="00B25DD7"/>
    <w:rsid w:val="00B26A2A"/>
    <w:rsid w:val="00B279CF"/>
    <w:rsid w:val="00B27C31"/>
    <w:rsid w:val="00B31360"/>
    <w:rsid w:val="00B32DA6"/>
    <w:rsid w:val="00B335F7"/>
    <w:rsid w:val="00B33E1F"/>
    <w:rsid w:val="00B3540A"/>
    <w:rsid w:val="00B359E8"/>
    <w:rsid w:val="00B37DF6"/>
    <w:rsid w:val="00B50EF6"/>
    <w:rsid w:val="00B529CE"/>
    <w:rsid w:val="00B52A4B"/>
    <w:rsid w:val="00B53A70"/>
    <w:rsid w:val="00B552E3"/>
    <w:rsid w:val="00B56943"/>
    <w:rsid w:val="00B60155"/>
    <w:rsid w:val="00B60983"/>
    <w:rsid w:val="00B6165D"/>
    <w:rsid w:val="00B62AB5"/>
    <w:rsid w:val="00B64DCF"/>
    <w:rsid w:val="00B7104E"/>
    <w:rsid w:val="00B73E5A"/>
    <w:rsid w:val="00B75A53"/>
    <w:rsid w:val="00B768AB"/>
    <w:rsid w:val="00B76A59"/>
    <w:rsid w:val="00B77E25"/>
    <w:rsid w:val="00B85144"/>
    <w:rsid w:val="00B86DB8"/>
    <w:rsid w:val="00B903BF"/>
    <w:rsid w:val="00B96526"/>
    <w:rsid w:val="00BA1499"/>
    <w:rsid w:val="00BA1A65"/>
    <w:rsid w:val="00BA21F3"/>
    <w:rsid w:val="00BA39E0"/>
    <w:rsid w:val="00BA453F"/>
    <w:rsid w:val="00BA6EB7"/>
    <w:rsid w:val="00BB1880"/>
    <w:rsid w:val="00BC15A5"/>
    <w:rsid w:val="00BC2F67"/>
    <w:rsid w:val="00BC421A"/>
    <w:rsid w:val="00BC5DA1"/>
    <w:rsid w:val="00BD0470"/>
    <w:rsid w:val="00BD2059"/>
    <w:rsid w:val="00BD278F"/>
    <w:rsid w:val="00BD306E"/>
    <w:rsid w:val="00BD4FE7"/>
    <w:rsid w:val="00BD5264"/>
    <w:rsid w:val="00BD6514"/>
    <w:rsid w:val="00BE059F"/>
    <w:rsid w:val="00BE4B74"/>
    <w:rsid w:val="00BE62AE"/>
    <w:rsid w:val="00BF0C3E"/>
    <w:rsid w:val="00BF455E"/>
    <w:rsid w:val="00BF543E"/>
    <w:rsid w:val="00C00A6F"/>
    <w:rsid w:val="00C0165D"/>
    <w:rsid w:val="00C0288A"/>
    <w:rsid w:val="00C032CB"/>
    <w:rsid w:val="00C03E47"/>
    <w:rsid w:val="00C042BF"/>
    <w:rsid w:val="00C06E83"/>
    <w:rsid w:val="00C118AF"/>
    <w:rsid w:val="00C11968"/>
    <w:rsid w:val="00C1207A"/>
    <w:rsid w:val="00C1215A"/>
    <w:rsid w:val="00C12211"/>
    <w:rsid w:val="00C1613D"/>
    <w:rsid w:val="00C227BD"/>
    <w:rsid w:val="00C229F7"/>
    <w:rsid w:val="00C23867"/>
    <w:rsid w:val="00C2516D"/>
    <w:rsid w:val="00C25B40"/>
    <w:rsid w:val="00C26520"/>
    <w:rsid w:val="00C33B7F"/>
    <w:rsid w:val="00C35280"/>
    <w:rsid w:val="00C41D75"/>
    <w:rsid w:val="00C4217F"/>
    <w:rsid w:val="00C427A3"/>
    <w:rsid w:val="00C43452"/>
    <w:rsid w:val="00C45241"/>
    <w:rsid w:val="00C470D2"/>
    <w:rsid w:val="00C51AFB"/>
    <w:rsid w:val="00C5361E"/>
    <w:rsid w:val="00C539F9"/>
    <w:rsid w:val="00C547C3"/>
    <w:rsid w:val="00C54B8B"/>
    <w:rsid w:val="00C54CB9"/>
    <w:rsid w:val="00C55F67"/>
    <w:rsid w:val="00C5641C"/>
    <w:rsid w:val="00C56A09"/>
    <w:rsid w:val="00C650A8"/>
    <w:rsid w:val="00C66255"/>
    <w:rsid w:val="00C66D82"/>
    <w:rsid w:val="00C82E04"/>
    <w:rsid w:val="00C8341D"/>
    <w:rsid w:val="00C8527C"/>
    <w:rsid w:val="00C8715C"/>
    <w:rsid w:val="00C87DEB"/>
    <w:rsid w:val="00C87FB6"/>
    <w:rsid w:val="00C93C82"/>
    <w:rsid w:val="00C95985"/>
    <w:rsid w:val="00C95F2F"/>
    <w:rsid w:val="00C97BD3"/>
    <w:rsid w:val="00CA01E3"/>
    <w:rsid w:val="00CA0268"/>
    <w:rsid w:val="00CA0B7A"/>
    <w:rsid w:val="00CA2A4D"/>
    <w:rsid w:val="00CA3B53"/>
    <w:rsid w:val="00CA3B80"/>
    <w:rsid w:val="00CA3D42"/>
    <w:rsid w:val="00CA4511"/>
    <w:rsid w:val="00CA4CF4"/>
    <w:rsid w:val="00CA6C49"/>
    <w:rsid w:val="00CB0BF4"/>
    <w:rsid w:val="00CB186D"/>
    <w:rsid w:val="00CB4999"/>
    <w:rsid w:val="00CB5A88"/>
    <w:rsid w:val="00CC2860"/>
    <w:rsid w:val="00CC3C0F"/>
    <w:rsid w:val="00CC63B0"/>
    <w:rsid w:val="00CC6403"/>
    <w:rsid w:val="00CC662E"/>
    <w:rsid w:val="00CD10DE"/>
    <w:rsid w:val="00CD52F1"/>
    <w:rsid w:val="00CD75F3"/>
    <w:rsid w:val="00CE0D75"/>
    <w:rsid w:val="00CE17B9"/>
    <w:rsid w:val="00CE3E4F"/>
    <w:rsid w:val="00CF0C1E"/>
    <w:rsid w:val="00CF17EA"/>
    <w:rsid w:val="00CF23F3"/>
    <w:rsid w:val="00CF31B9"/>
    <w:rsid w:val="00CF3CCC"/>
    <w:rsid w:val="00CF659F"/>
    <w:rsid w:val="00D01D15"/>
    <w:rsid w:val="00D023C5"/>
    <w:rsid w:val="00D12957"/>
    <w:rsid w:val="00D13A50"/>
    <w:rsid w:val="00D13AD9"/>
    <w:rsid w:val="00D13AE6"/>
    <w:rsid w:val="00D15762"/>
    <w:rsid w:val="00D16920"/>
    <w:rsid w:val="00D23411"/>
    <w:rsid w:val="00D33C9A"/>
    <w:rsid w:val="00D3442A"/>
    <w:rsid w:val="00D401B4"/>
    <w:rsid w:val="00D47F82"/>
    <w:rsid w:val="00D520C8"/>
    <w:rsid w:val="00D52B2A"/>
    <w:rsid w:val="00D559A3"/>
    <w:rsid w:val="00D55EB7"/>
    <w:rsid w:val="00D576D6"/>
    <w:rsid w:val="00D60252"/>
    <w:rsid w:val="00D602F9"/>
    <w:rsid w:val="00D60CD2"/>
    <w:rsid w:val="00D62697"/>
    <w:rsid w:val="00D7362C"/>
    <w:rsid w:val="00D75B4D"/>
    <w:rsid w:val="00D75C69"/>
    <w:rsid w:val="00D7604C"/>
    <w:rsid w:val="00D82E6B"/>
    <w:rsid w:val="00D836ED"/>
    <w:rsid w:val="00D84A04"/>
    <w:rsid w:val="00D87F78"/>
    <w:rsid w:val="00D90F7D"/>
    <w:rsid w:val="00D92856"/>
    <w:rsid w:val="00D931C4"/>
    <w:rsid w:val="00D94470"/>
    <w:rsid w:val="00DA5DEA"/>
    <w:rsid w:val="00DA75E4"/>
    <w:rsid w:val="00DA780D"/>
    <w:rsid w:val="00DB48E7"/>
    <w:rsid w:val="00DC02D2"/>
    <w:rsid w:val="00DC13F3"/>
    <w:rsid w:val="00DC35D8"/>
    <w:rsid w:val="00DC51C8"/>
    <w:rsid w:val="00DD312B"/>
    <w:rsid w:val="00DD6B65"/>
    <w:rsid w:val="00DD6B81"/>
    <w:rsid w:val="00DD78AC"/>
    <w:rsid w:val="00DE032A"/>
    <w:rsid w:val="00DE224E"/>
    <w:rsid w:val="00DE3429"/>
    <w:rsid w:val="00DE41EF"/>
    <w:rsid w:val="00DE7DA8"/>
    <w:rsid w:val="00DF7936"/>
    <w:rsid w:val="00E04230"/>
    <w:rsid w:val="00E056C8"/>
    <w:rsid w:val="00E06031"/>
    <w:rsid w:val="00E077D0"/>
    <w:rsid w:val="00E079DE"/>
    <w:rsid w:val="00E07FF4"/>
    <w:rsid w:val="00E1515E"/>
    <w:rsid w:val="00E171A5"/>
    <w:rsid w:val="00E242C7"/>
    <w:rsid w:val="00E2573C"/>
    <w:rsid w:val="00E3238F"/>
    <w:rsid w:val="00E3560C"/>
    <w:rsid w:val="00E35CB9"/>
    <w:rsid w:val="00E36DFB"/>
    <w:rsid w:val="00E370A9"/>
    <w:rsid w:val="00E41DEB"/>
    <w:rsid w:val="00E470DB"/>
    <w:rsid w:val="00E47122"/>
    <w:rsid w:val="00E47B22"/>
    <w:rsid w:val="00E52D7B"/>
    <w:rsid w:val="00E52F6A"/>
    <w:rsid w:val="00E53071"/>
    <w:rsid w:val="00E5401D"/>
    <w:rsid w:val="00E54376"/>
    <w:rsid w:val="00E545A1"/>
    <w:rsid w:val="00E64ABA"/>
    <w:rsid w:val="00E667EA"/>
    <w:rsid w:val="00E671BA"/>
    <w:rsid w:val="00E67F26"/>
    <w:rsid w:val="00E7485E"/>
    <w:rsid w:val="00E81B07"/>
    <w:rsid w:val="00E82555"/>
    <w:rsid w:val="00E82DD2"/>
    <w:rsid w:val="00E836F9"/>
    <w:rsid w:val="00E87FB0"/>
    <w:rsid w:val="00E934B4"/>
    <w:rsid w:val="00E938D5"/>
    <w:rsid w:val="00E95A30"/>
    <w:rsid w:val="00EA0B8C"/>
    <w:rsid w:val="00EA183A"/>
    <w:rsid w:val="00EA56F2"/>
    <w:rsid w:val="00EA687D"/>
    <w:rsid w:val="00EB2754"/>
    <w:rsid w:val="00EB3EAB"/>
    <w:rsid w:val="00EB632E"/>
    <w:rsid w:val="00EB6D2B"/>
    <w:rsid w:val="00EC1D0A"/>
    <w:rsid w:val="00EC3386"/>
    <w:rsid w:val="00EC3478"/>
    <w:rsid w:val="00EC4249"/>
    <w:rsid w:val="00EC6A22"/>
    <w:rsid w:val="00ED353C"/>
    <w:rsid w:val="00ED3BA1"/>
    <w:rsid w:val="00ED720A"/>
    <w:rsid w:val="00EE4583"/>
    <w:rsid w:val="00EE59D9"/>
    <w:rsid w:val="00EE6066"/>
    <w:rsid w:val="00EE6BB5"/>
    <w:rsid w:val="00EF02F8"/>
    <w:rsid w:val="00EF0A7F"/>
    <w:rsid w:val="00EF12A9"/>
    <w:rsid w:val="00EF265F"/>
    <w:rsid w:val="00EF5681"/>
    <w:rsid w:val="00EF7154"/>
    <w:rsid w:val="00EF7B66"/>
    <w:rsid w:val="00F00060"/>
    <w:rsid w:val="00F02174"/>
    <w:rsid w:val="00F03AFC"/>
    <w:rsid w:val="00F0488F"/>
    <w:rsid w:val="00F1254F"/>
    <w:rsid w:val="00F165EE"/>
    <w:rsid w:val="00F16F51"/>
    <w:rsid w:val="00F170B3"/>
    <w:rsid w:val="00F20E06"/>
    <w:rsid w:val="00F22BC7"/>
    <w:rsid w:val="00F276A5"/>
    <w:rsid w:val="00F31691"/>
    <w:rsid w:val="00F34433"/>
    <w:rsid w:val="00F3568C"/>
    <w:rsid w:val="00F4252D"/>
    <w:rsid w:val="00F44FC1"/>
    <w:rsid w:val="00F454B8"/>
    <w:rsid w:val="00F45651"/>
    <w:rsid w:val="00F50FB5"/>
    <w:rsid w:val="00F56C41"/>
    <w:rsid w:val="00F57FB9"/>
    <w:rsid w:val="00F61053"/>
    <w:rsid w:val="00F62057"/>
    <w:rsid w:val="00F631FB"/>
    <w:rsid w:val="00F662CB"/>
    <w:rsid w:val="00F677CF"/>
    <w:rsid w:val="00F67E4B"/>
    <w:rsid w:val="00F714E2"/>
    <w:rsid w:val="00F726AC"/>
    <w:rsid w:val="00F744B7"/>
    <w:rsid w:val="00F74F3C"/>
    <w:rsid w:val="00F76B58"/>
    <w:rsid w:val="00F76F10"/>
    <w:rsid w:val="00F811C1"/>
    <w:rsid w:val="00F819FC"/>
    <w:rsid w:val="00F83549"/>
    <w:rsid w:val="00F849A4"/>
    <w:rsid w:val="00F84D8B"/>
    <w:rsid w:val="00F86303"/>
    <w:rsid w:val="00F9092D"/>
    <w:rsid w:val="00F91112"/>
    <w:rsid w:val="00F92A41"/>
    <w:rsid w:val="00F95595"/>
    <w:rsid w:val="00F9604F"/>
    <w:rsid w:val="00F9673E"/>
    <w:rsid w:val="00FA0777"/>
    <w:rsid w:val="00FA25D6"/>
    <w:rsid w:val="00FA4A60"/>
    <w:rsid w:val="00FA668B"/>
    <w:rsid w:val="00FB0DF4"/>
    <w:rsid w:val="00FB120C"/>
    <w:rsid w:val="00FB15D0"/>
    <w:rsid w:val="00FB2BF5"/>
    <w:rsid w:val="00FB7762"/>
    <w:rsid w:val="00FB7F6C"/>
    <w:rsid w:val="00FC0481"/>
    <w:rsid w:val="00FC22C5"/>
    <w:rsid w:val="00FC639B"/>
    <w:rsid w:val="00FC7CDC"/>
    <w:rsid w:val="00FC7D5B"/>
    <w:rsid w:val="00FD222C"/>
    <w:rsid w:val="00FD3551"/>
    <w:rsid w:val="00FD494C"/>
    <w:rsid w:val="00FD7C3B"/>
    <w:rsid w:val="00FE18BA"/>
    <w:rsid w:val="00FE4597"/>
    <w:rsid w:val="00FE6948"/>
    <w:rsid w:val="00FE7C1F"/>
    <w:rsid w:val="00FF382B"/>
    <w:rsid w:val="00FF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F4FD8"/>
  <w15:docId w15:val="{F05E25D9-4029-46D8-8720-2BED7011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E9"/>
    <w:rPr>
      <w:rFonts w:eastAsia="Times New Roman"/>
      <w:sz w:val="22"/>
      <w:lang w:val="en-AU" w:eastAsia="en-US"/>
    </w:rPr>
  </w:style>
  <w:style w:type="paragraph" w:styleId="Heading1">
    <w:name w:val="heading 1"/>
    <w:basedOn w:val="Normal"/>
    <w:next w:val="Normal"/>
    <w:link w:val="Heading1Char"/>
    <w:uiPriority w:val="9"/>
    <w:qFormat/>
    <w:rsid w:val="00945080"/>
    <w:pPr>
      <w:keepNext/>
      <w:spacing w:before="240" w:after="60"/>
      <w:outlineLvl w:val="0"/>
    </w:pPr>
    <w:rPr>
      <w:rFonts w:asciiTheme="majorHAnsi" w:eastAsiaTheme="majorEastAsia" w:hAnsiTheme="majorHAnsi" w:cstheme="majorBidi"/>
      <w:b/>
      <w:bCs/>
      <w:kern w:val="32"/>
      <w:sz w:val="32"/>
      <w:szCs w:val="32"/>
    </w:rPr>
  </w:style>
  <w:style w:type="paragraph" w:styleId="Heading6">
    <w:name w:val="heading 6"/>
    <w:basedOn w:val="Normal"/>
    <w:next w:val="Normal"/>
    <w:link w:val="Heading6Char"/>
    <w:qFormat/>
    <w:rsid w:val="004027E9"/>
    <w:pPr>
      <w:keepNext/>
      <w:ind w:left="57" w:right="57" w:firstLine="663"/>
      <w:outlineLvl w:val="5"/>
    </w:pPr>
    <w:rPr>
      <w:rFonts w:ascii="Tahoma" w:hAnsi="Tahoma"/>
      <w:b/>
      <w:color w:val="00008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4027E9"/>
    <w:rPr>
      <w:rFonts w:ascii="Tahoma" w:eastAsia="Times New Roman" w:hAnsi="Tahoma" w:cs="Tahoma"/>
      <w:b/>
      <w:color w:val="000080"/>
      <w:sz w:val="20"/>
      <w:szCs w:val="20"/>
    </w:rPr>
  </w:style>
  <w:style w:type="paragraph" w:styleId="BodyText">
    <w:name w:val="Body Text"/>
    <w:basedOn w:val="Normal"/>
    <w:link w:val="BodyTextChar"/>
    <w:semiHidden/>
    <w:rsid w:val="004027E9"/>
    <w:pPr>
      <w:numPr>
        <w:ilvl w:val="12"/>
      </w:numPr>
      <w:spacing w:before="120" w:after="120"/>
      <w:jc w:val="both"/>
    </w:pPr>
  </w:style>
  <w:style w:type="character" w:customStyle="1" w:styleId="BodyTextChar">
    <w:name w:val="Body Text Char"/>
    <w:link w:val="BodyText"/>
    <w:semiHidden/>
    <w:rsid w:val="004027E9"/>
    <w:rPr>
      <w:rFonts w:eastAsia="Times New Roman" w:cs="Times New Roman"/>
      <w:sz w:val="22"/>
      <w:szCs w:val="20"/>
    </w:rPr>
  </w:style>
  <w:style w:type="paragraph" w:styleId="BodyTextIndent">
    <w:name w:val="Body Text Indent"/>
    <w:basedOn w:val="Normal"/>
    <w:link w:val="BodyTextIndentChar"/>
    <w:semiHidden/>
    <w:rsid w:val="004027E9"/>
    <w:pPr>
      <w:numPr>
        <w:ilvl w:val="12"/>
      </w:numPr>
      <w:spacing w:after="120"/>
      <w:ind w:right="-1" w:firstLine="360"/>
      <w:jc w:val="both"/>
    </w:pPr>
  </w:style>
  <w:style w:type="character" w:customStyle="1" w:styleId="BodyTextIndentChar">
    <w:name w:val="Body Text Indent Char"/>
    <w:link w:val="BodyTextIndent"/>
    <w:semiHidden/>
    <w:rsid w:val="004027E9"/>
    <w:rPr>
      <w:rFonts w:eastAsia="Times New Roman" w:cs="Times New Roman"/>
      <w:sz w:val="22"/>
      <w:szCs w:val="20"/>
    </w:rPr>
  </w:style>
  <w:style w:type="paragraph" w:styleId="BodyText3">
    <w:name w:val="Body Text 3"/>
    <w:basedOn w:val="Normal"/>
    <w:link w:val="BodyText3Char"/>
    <w:semiHidden/>
    <w:rsid w:val="004027E9"/>
    <w:pPr>
      <w:spacing w:after="120"/>
      <w:ind w:right="-1"/>
      <w:jc w:val="both"/>
    </w:pPr>
  </w:style>
  <w:style w:type="character" w:customStyle="1" w:styleId="BodyText3Char">
    <w:name w:val="Body Text 3 Char"/>
    <w:link w:val="BodyText3"/>
    <w:semiHidden/>
    <w:rsid w:val="004027E9"/>
    <w:rPr>
      <w:rFonts w:eastAsia="Times New Roman" w:cs="Times New Roman"/>
      <w:sz w:val="22"/>
      <w:szCs w:val="20"/>
    </w:rPr>
  </w:style>
  <w:style w:type="character" w:styleId="PageNumber">
    <w:name w:val="page number"/>
    <w:basedOn w:val="DefaultParagraphFont"/>
    <w:semiHidden/>
    <w:rsid w:val="004027E9"/>
  </w:style>
  <w:style w:type="paragraph" w:styleId="Footer">
    <w:name w:val="footer"/>
    <w:basedOn w:val="Normal"/>
    <w:link w:val="FooterChar"/>
    <w:uiPriority w:val="99"/>
    <w:rsid w:val="004027E9"/>
    <w:pPr>
      <w:tabs>
        <w:tab w:val="center" w:pos="4153"/>
        <w:tab w:val="right" w:pos="8306"/>
      </w:tabs>
    </w:pPr>
    <w:rPr>
      <w:sz w:val="20"/>
    </w:rPr>
  </w:style>
  <w:style w:type="character" w:customStyle="1" w:styleId="FooterChar">
    <w:name w:val="Footer Char"/>
    <w:link w:val="Footer"/>
    <w:uiPriority w:val="99"/>
    <w:rsid w:val="004027E9"/>
    <w:rPr>
      <w:rFonts w:eastAsia="Times New Roman" w:cs="Times New Roman"/>
      <w:szCs w:val="20"/>
    </w:rPr>
  </w:style>
  <w:style w:type="paragraph" w:styleId="FootnoteText">
    <w:name w:val="footnote text"/>
    <w:basedOn w:val="Normal"/>
    <w:link w:val="FootnoteTextChar"/>
    <w:uiPriority w:val="99"/>
    <w:semiHidden/>
    <w:rsid w:val="004027E9"/>
    <w:rPr>
      <w:sz w:val="20"/>
    </w:rPr>
  </w:style>
  <w:style w:type="character" w:customStyle="1" w:styleId="FootnoteTextChar">
    <w:name w:val="Footnote Text Char"/>
    <w:link w:val="FootnoteText"/>
    <w:uiPriority w:val="99"/>
    <w:semiHidden/>
    <w:rsid w:val="004027E9"/>
    <w:rPr>
      <w:rFonts w:eastAsia="Times New Roman" w:cs="Times New Roman"/>
      <w:sz w:val="20"/>
      <w:szCs w:val="20"/>
    </w:rPr>
  </w:style>
  <w:style w:type="character" w:styleId="FootnoteReference">
    <w:name w:val="footnote reference"/>
    <w:uiPriority w:val="99"/>
    <w:semiHidden/>
    <w:rsid w:val="004027E9"/>
    <w:rPr>
      <w:vertAlign w:val="superscript"/>
    </w:rPr>
  </w:style>
  <w:style w:type="paragraph" w:styleId="BalloonText">
    <w:name w:val="Balloon Text"/>
    <w:basedOn w:val="Normal"/>
    <w:link w:val="BalloonTextChar"/>
    <w:uiPriority w:val="99"/>
    <w:semiHidden/>
    <w:unhideWhenUsed/>
    <w:rsid w:val="00797779"/>
    <w:rPr>
      <w:rFonts w:ascii="Tahoma" w:hAnsi="Tahoma"/>
      <w:sz w:val="16"/>
      <w:szCs w:val="16"/>
    </w:rPr>
  </w:style>
  <w:style w:type="character" w:customStyle="1" w:styleId="BalloonTextChar">
    <w:name w:val="Balloon Text Char"/>
    <w:link w:val="BalloonText"/>
    <w:uiPriority w:val="99"/>
    <w:semiHidden/>
    <w:rsid w:val="00797779"/>
    <w:rPr>
      <w:rFonts w:ascii="Tahoma" w:eastAsia="Times New Roman" w:hAnsi="Tahoma" w:cs="Tahoma"/>
      <w:sz w:val="16"/>
      <w:szCs w:val="16"/>
      <w:lang w:val="en-AU" w:eastAsia="en-US"/>
    </w:rPr>
  </w:style>
  <w:style w:type="paragraph" w:styleId="Header">
    <w:name w:val="header"/>
    <w:basedOn w:val="Normal"/>
    <w:link w:val="HeaderChar"/>
    <w:uiPriority w:val="99"/>
    <w:unhideWhenUsed/>
    <w:rsid w:val="00856946"/>
    <w:pPr>
      <w:tabs>
        <w:tab w:val="center" w:pos="4677"/>
        <w:tab w:val="right" w:pos="9355"/>
      </w:tabs>
    </w:pPr>
  </w:style>
  <w:style w:type="character" w:customStyle="1" w:styleId="HeaderChar">
    <w:name w:val="Header Char"/>
    <w:link w:val="Header"/>
    <w:uiPriority w:val="99"/>
    <w:rsid w:val="00856946"/>
    <w:rPr>
      <w:rFonts w:eastAsia="Times New Roman"/>
      <w:sz w:val="22"/>
      <w:lang w:val="en-AU" w:eastAsia="en-US"/>
    </w:rPr>
  </w:style>
  <w:style w:type="paragraph" w:styleId="ListParagraph">
    <w:name w:val="List Paragraph"/>
    <w:basedOn w:val="Normal"/>
    <w:uiPriority w:val="34"/>
    <w:qFormat/>
    <w:rsid w:val="009322C8"/>
    <w:pPr>
      <w:ind w:left="720"/>
      <w:contextualSpacing/>
    </w:pPr>
  </w:style>
  <w:style w:type="character" w:customStyle="1" w:styleId="Heading1Char">
    <w:name w:val="Heading 1 Char"/>
    <w:basedOn w:val="DefaultParagraphFont"/>
    <w:link w:val="Heading1"/>
    <w:uiPriority w:val="9"/>
    <w:rsid w:val="00945080"/>
    <w:rPr>
      <w:rFonts w:asciiTheme="majorHAnsi" w:eastAsiaTheme="majorEastAsia" w:hAnsiTheme="majorHAnsi" w:cstheme="majorBidi"/>
      <w:b/>
      <w:bCs/>
      <w:kern w:val="32"/>
      <w:sz w:val="32"/>
      <w:szCs w:val="32"/>
      <w:lang w:val="en-AU" w:eastAsia="en-US"/>
    </w:rPr>
  </w:style>
  <w:style w:type="character" w:styleId="Hyperlink">
    <w:name w:val="Hyperlink"/>
    <w:basedOn w:val="DefaultParagraphFont"/>
    <w:uiPriority w:val="99"/>
    <w:unhideWhenUsed/>
    <w:rsid w:val="003F2143"/>
    <w:rPr>
      <w:color w:val="0000FF" w:themeColor="hyperlink"/>
      <w:u w:val="single"/>
    </w:rPr>
  </w:style>
  <w:style w:type="table" w:styleId="TableGrid">
    <w:name w:val="Table Grid"/>
    <w:basedOn w:val="TableNormal"/>
    <w:uiPriority w:val="39"/>
    <w:rsid w:val="000229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4 Char"/>
    <w:basedOn w:val="DefaultParagraphFont"/>
    <w:link w:val="Style4"/>
    <w:locked/>
    <w:rsid w:val="00270D91"/>
    <w:rPr>
      <w:rFonts w:ascii="Arial" w:eastAsia="Times New Roman" w:hAnsi="Arial" w:cs="Arial"/>
      <w:sz w:val="18"/>
      <w:szCs w:val="18"/>
    </w:rPr>
  </w:style>
  <w:style w:type="paragraph" w:customStyle="1" w:styleId="Style4">
    <w:name w:val="Style4"/>
    <w:basedOn w:val="Normal"/>
    <w:link w:val="Style4Char"/>
    <w:qFormat/>
    <w:rsid w:val="00270D91"/>
    <w:pPr>
      <w:spacing w:after="80"/>
      <w:jc w:val="both"/>
    </w:pPr>
    <w:rPr>
      <w:rFonts w:ascii="Arial" w:hAnsi="Arial" w:cs="Arial"/>
      <w:sz w:val="18"/>
      <w:szCs w:val="18"/>
      <w:lang w:val="ru-RU" w:eastAsia="ru-RU"/>
    </w:rPr>
  </w:style>
  <w:style w:type="character" w:customStyle="1" w:styleId="Heading3Char">
    <w:name w:val="Heading3 Char"/>
    <w:basedOn w:val="DefaultParagraphFont"/>
    <w:link w:val="Heading3"/>
    <w:locked/>
    <w:rsid w:val="000D0AF6"/>
    <w:rPr>
      <w:rFonts w:ascii="Arial" w:eastAsia="Times New Roman" w:hAnsi="Arial" w:cs="Arial"/>
      <w:bCs/>
      <w:sz w:val="18"/>
      <w:szCs w:val="18"/>
    </w:rPr>
  </w:style>
  <w:style w:type="paragraph" w:customStyle="1" w:styleId="Heading3">
    <w:name w:val="Heading3"/>
    <w:basedOn w:val="Normal"/>
    <w:next w:val="Normal"/>
    <w:link w:val="Heading3Char"/>
    <w:autoRedefine/>
    <w:qFormat/>
    <w:rsid w:val="000D0AF6"/>
    <w:pPr>
      <w:jc w:val="both"/>
    </w:pPr>
    <w:rPr>
      <w:rFonts w:ascii="Arial" w:hAnsi="Arial" w:cs="Arial"/>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2883">
      <w:bodyDiv w:val="1"/>
      <w:marLeft w:val="0"/>
      <w:marRight w:val="0"/>
      <w:marTop w:val="0"/>
      <w:marBottom w:val="0"/>
      <w:divBdr>
        <w:top w:val="none" w:sz="0" w:space="0" w:color="auto"/>
        <w:left w:val="none" w:sz="0" w:space="0" w:color="auto"/>
        <w:bottom w:val="none" w:sz="0" w:space="0" w:color="auto"/>
        <w:right w:val="none" w:sz="0" w:space="0" w:color="auto"/>
      </w:divBdr>
    </w:div>
    <w:div w:id="1888103979">
      <w:bodyDiv w:val="1"/>
      <w:marLeft w:val="0"/>
      <w:marRight w:val="0"/>
      <w:marTop w:val="0"/>
      <w:marBottom w:val="0"/>
      <w:divBdr>
        <w:top w:val="none" w:sz="0" w:space="0" w:color="auto"/>
        <w:left w:val="none" w:sz="0" w:space="0" w:color="auto"/>
        <w:bottom w:val="none" w:sz="0" w:space="0" w:color="auto"/>
        <w:right w:val="none" w:sz="0" w:space="0" w:color="auto"/>
      </w:divBdr>
    </w:div>
    <w:div w:id="1964191137">
      <w:bodyDiv w:val="1"/>
      <w:marLeft w:val="0"/>
      <w:marRight w:val="0"/>
      <w:marTop w:val="0"/>
      <w:marBottom w:val="0"/>
      <w:divBdr>
        <w:top w:val="none" w:sz="0" w:space="0" w:color="auto"/>
        <w:left w:val="none" w:sz="0" w:space="0" w:color="auto"/>
        <w:bottom w:val="none" w:sz="0" w:space="0" w:color="auto"/>
        <w:right w:val="none" w:sz="0" w:space="0" w:color="auto"/>
      </w:divBdr>
    </w:div>
    <w:div w:id="20367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ban.com/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DBC-CDF0-44D3-9E63-832CBE5B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cbddsolo</dc:creator>
  <cp:keywords/>
  <dc:description/>
  <cp:lastModifiedBy>DUNKOVA, Svetlana (UniCredit Bank - RUS)</cp:lastModifiedBy>
  <cp:revision>3</cp:revision>
  <cp:lastPrinted>2023-03-01T07:42:00Z</cp:lastPrinted>
  <dcterms:created xsi:type="dcterms:W3CDTF">2024-09-03T14:23:00Z</dcterms:created>
  <dcterms:modified xsi:type="dcterms:W3CDTF">2024-09-03T14:39:00Z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2023-08-28T07:55:51Z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2f55699c-469c-4ee2-909d-7777d280ee24</vt:lpwstr>
  </property>
  <property fmtid="{D5CDD505-2E9C-101B-9397-08002B2CF9AE}" pid="8" name="MSIP_Label_91e5f03d-54b3-43b0-adcd-b16af3781d27_ContentBits">
    <vt:lpwstr>1</vt:lpwstr>
  </property>
</Properties>
</file>